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1C" w:rsidRDefault="00F117D3" w:rsidP="008315FB">
      <w:pPr>
        <w:jc w:val="center"/>
      </w:pPr>
      <w:r>
        <w:rPr>
          <w:noProof/>
          <w:lang w:eastAsia="en-AU"/>
        </w:rPr>
        <w:drawing>
          <wp:anchor distT="0" distB="0" distL="114300" distR="114300" simplePos="0" relativeHeight="251657216" behindDoc="1" locked="0" layoutInCell="1" allowOverlap="1">
            <wp:simplePos x="0" y="0"/>
            <wp:positionH relativeFrom="margin">
              <wp:align>center</wp:align>
            </wp:positionH>
            <wp:positionV relativeFrom="paragraph">
              <wp:posOffset>0</wp:posOffset>
            </wp:positionV>
            <wp:extent cx="1743075" cy="456565"/>
            <wp:effectExtent l="0" t="0" r="9525" b="635"/>
            <wp:wrapTight wrapText="bothSides">
              <wp:wrapPolygon edited="0">
                <wp:start x="0" y="0"/>
                <wp:lineTo x="0" y="20729"/>
                <wp:lineTo x="21482" y="20729"/>
                <wp:lineTo x="21482" y="0"/>
                <wp:lineTo x="0" y="0"/>
              </wp:wrapPolygon>
            </wp:wrapTight>
            <wp:docPr id="4" name="Picture 2" descr="MWP LOGO (E) PMS 158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WP LOGO (E) PMS 158 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56565"/>
                    </a:xfrm>
                    <a:prstGeom prst="rect">
                      <a:avLst/>
                    </a:prstGeom>
                    <a:noFill/>
                  </pic:spPr>
                </pic:pic>
              </a:graphicData>
            </a:graphic>
            <wp14:sizeRelH relativeFrom="page">
              <wp14:pctWidth>0</wp14:pctWidth>
            </wp14:sizeRelH>
            <wp14:sizeRelV relativeFrom="page">
              <wp14:pctHeight>0</wp14:pctHeight>
            </wp14:sizeRelV>
          </wp:anchor>
        </w:drawing>
      </w:r>
    </w:p>
    <w:p w:rsidR="0009311C" w:rsidRDefault="0009311C" w:rsidP="008315FB">
      <w:pPr>
        <w:jc w:val="center"/>
      </w:pPr>
    </w:p>
    <w:p w:rsidR="00E560B3" w:rsidRDefault="00E560B3" w:rsidP="008315FB">
      <w:pPr>
        <w:jc w:val="center"/>
      </w:pPr>
    </w:p>
    <w:p w:rsidR="00E560B3" w:rsidRDefault="00E560B3" w:rsidP="00E560B3"/>
    <w:p w:rsidR="00E560B3" w:rsidRPr="00E14B99" w:rsidRDefault="00A70EE5" w:rsidP="00E560B3">
      <w:pPr>
        <w:pStyle w:val="Title"/>
        <w:rPr>
          <w:b/>
        </w:rPr>
      </w:pPr>
      <w:bookmarkStart w:id="0" w:name="OLE_LINK1"/>
      <w:r>
        <w:rPr>
          <w:b/>
          <w:lang w:val="en-AU"/>
        </w:rPr>
        <w:t>RAI-PRO-004</w:t>
      </w:r>
      <w:r w:rsidR="00E560B3">
        <w:rPr>
          <w:b/>
        </w:rPr>
        <w:t xml:space="preserve"> PORT RAILWAY LEVEL CROSSING PROCEDURE</w:t>
      </w:r>
    </w:p>
    <w:bookmarkEnd w:id="0"/>
    <w:p w:rsidR="00E560B3" w:rsidRDefault="00E560B3" w:rsidP="00E560B3"/>
    <w:p w:rsidR="00E560B3" w:rsidRPr="00EA257F" w:rsidRDefault="00E560B3" w:rsidP="00E560B3"/>
    <w:p w:rsidR="00E560B3" w:rsidRPr="00123E28" w:rsidRDefault="00E560B3" w:rsidP="00123E28">
      <w:pPr>
        <w:pStyle w:val="Heading1"/>
        <w:spacing w:before="0" w:after="0"/>
        <w:ind w:left="567" w:hanging="567"/>
        <w:rPr>
          <w:caps/>
          <w:sz w:val="22"/>
          <w:szCs w:val="22"/>
        </w:rPr>
      </w:pPr>
      <w:bookmarkStart w:id="1" w:name="_Toc318110513"/>
      <w:bookmarkStart w:id="2" w:name="_Toc318110726"/>
      <w:bookmarkStart w:id="3" w:name="_Toc328398212"/>
      <w:r w:rsidRPr="00123E28">
        <w:rPr>
          <w:caps/>
          <w:sz w:val="22"/>
          <w:szCs w:val="22"/>
        </w:rPr>
        <w:t>Introduction</w:t>
      </w:r>
      <w:bookmarkEnd w:id="1"/>
      <w:bookmarkEnd w:id="2"/>
      <w:bookmarkEnd w:id="3"/>
    </w:p>
    <w:p w:rsidR="00E560B3" w:rsidRDefault="00E560B3" w:rsidP="004F3DB3">
      <w:pPr>
        <w:pStyle w:val="MediumGrid21"/>
      </w:pPr>
      <w:bookmarkStart w:id="4" w:name="_Toc318110515"/>
      <w:bookmarkStart w:id="5" w:name="_Toc318110728"/>
    </w:p>
    <w:p w:rsidR="00E560B3" w:rsidRPr="00CF732C" w:rsidRDefault="00E560B3" w:rsidP="00123E28">
      <w:pPr>
        <w:jc w:val="both"/>
        <w:rPr>
          <w:lang w:val="en-US"/>
        </w:rPr>
      </w:pPr>
      <w:bookmarkStart w:id="6" w:name="_Toc318110516"/>
      <w:bookmarkStart w:id="7" w:name="_Toc318110729"/>
      <w:bookmarkEnd w:id="4"/>
      <w:bookmarkEnd w:id="5"/>
      <w:r w:rsidRPr="00CF732C">
        <w:rPr>
          <w:lang w:val="en-US"/>
        </w:rPr>
        <w:t>All road</w:t>
      </w:r>
      <w:r>
        <w:rPr>
          <w:lang w:val="en-US"/>
        </w:rPr>
        <w:t>ways</w:t>
      </w:r>
      <w:r w:rsidRPr="00CF732C">
        <w:rPr>
          <w:lang w:val="en-US"/>
        </w:rPr>
        <w:t xml:space="preserve"> within the </w:t>
      </w:r>
      <w:r w:rsidR="008315FB">
        <w:rPr>
          <w:lang w:val="en-US"/>
        </w:rPr>
        <w:t>Mid West Ports Authority</w:t>
      </w:r>
      <w:r w:rsidRPr="00CF732C">
        <w:rPr>
          <w:lang w:val="en-US"/>
        </w:rPr>
        <w:t xml:space="preserve"> </w:t>
      </w:r>
      <w:r>
        <w:rPr>
          <w:lang w:val="en-US"/>
        </w:rPr>
        <w:t>b</w:t>
      </w:r>
      <w:r w:rsidRPr="00CF732C">
        <w:rPr>
          <w:lang w:val="en-US"/>
        </w:rPr>
        <w:t>oundaries are ‘Private Roads’. Some of the private roads allow for public access and some are contained within the maritime landside security zone and do not afford public access.</w:t>
      </w:r>
    </w:p>
    <w:p w:rsidR="00E560B3" w:rsidRDefault="00E560B3" w:rsidP="00E560B3">
      <w:pPr>
        <w:jc w:val="both"/>
      </w:pPr>
    </w:p>
    <w:p w:rsidR="00123E28" w:rsidRPr="00CF732C" w:rsidRDefault="00E560B3" w:rsidP="00123E28">
      <w:pPr>
        <w:spacing w:after="120"/>
        <w:jc w:val="both"/>
        <w:rPr>
          <w:lang w:val="en-US"/>
        </w:rPr>
      </w:pPr>
      <w:r w:rsidRPr="00CF732C">
        <w:rPr>
          <w:lang w:val="en-US"/>
        </w:rPr>
        <w:t xml:space="preserve">There are </w:t>
      </w:r>
      <w:r>
        <w:rPr>
          <w:lang w:val="en-US"/>
        </w:rPr>
        <w:t>four</w:t>
      </w:r>
      <w:r w:rsidRPr="00CF732C">
        <w:rPr>
          <w:lang w:val="en-US"/>
        </w:rPr>
        <w:t xml:space="preserve"> vehicular level crossings within the Geraldton Port boundary: </w:t>
      </w:r>
    </w:p>
    <w:p w:rsidR="00E560B3" w:rsidRDefault="00E560B3" w:rsidP="00123E28">
      <w:pPr>
        <w:numPr>
          <w:ilvl w:val="1"/>
          <w:numId w:val="12"/>
        </w:numPr>
        <w:ind w:left="567" w:hanging="385"/>
      </w:pPr>
      <w:r>
        <w:t>Connell Road</w:t>
      </w:r>
      <w:r w:rsidR="00704ED2">
        <w:t xml:space="preserve"> (manual operation)</w:t>
      </w:r>
      <w:r>
        <w:t>;</w:t>
      </w:r>
    </w:p>
    <w:p w:rsidR="00E560B3" w:rsidRDefault="00E560B3" w:rsidP="00123E28">
      <w:pPr>
        <w:numPr>
          <w:ilvl w:val="1"/>
          <w:numId w:val="12"/>
        </w:numPr>
        <w:ind w:left="567" w:hanging="385"/>
      </w:pPr>
      <w:r>
        <w:t>Ian Bogle Road western side of the common use Train Unloader</w:t>
      </w:r>
      <w:r w:rsidR="00704ED2">
        <w:t xml:space="preserve"> </w:t>
      </w:r>
      <w:r w:rsidR="00704ED2" w:rsidRPr="00704ED2">
        <w:t>(manual operation);</w:t>
      </w:r>
    </w:p>
    <w:p w:rsidR="00E560B3" w:rsidRDefault="00E560B3" w:rsidP="00123E28">
      <w:pPr>
        <w:numPr>
          <w:ilvl w:val="1"/>
          <w:numId w:val="12"/>
        </w:numPr>
        <w:ind w:left="567" w:hanging="385"/>
      </w:pPr>
      <w:r>
        <w:t>Ian Bogle Road opposite the CBH facility</w:t>
      </w:r>
      <w:r w:rsidR="0057452A">
        <w:t xml:space="preserve"> </w:t>
      </w:r>
      <w:r w:rsidR="00704ED2" w:rsidRPr="00704ED2">
        <w:t>(manual operation)</w:t>
      </w:r>
      <w:r>
        <w:t>; and</w:t>
      </w:r>
    </w:p>
    <w:p w:rsidR="00E560B3" w:rsidRDefault="00E560B3" w:rsidP="00123E28">
      <w:pPr>
        <w:numPr>
          <w:ilvl w:val="1"/>
          <w:numId w:val="12"/>
        </w:numPr>
        <w:ind w:left="567" w:hanging="385"/>
      </w:pPr>
      <w:r>
        <w:t xml:space="preserve">Ian Bogle Road at the eastern end of the port - </w:t>
      </w:r>
      <w:r w:rsidRPr="00AF2D10">
        <w:t>Security Gate 4</w:t>
      </w:r>
      <w:r w:rsidR="00704ED2">
        <w:t xml:space="preserve"> (automatic operation)</w:t>
      </w:r>
      <w:r>
        <w:t>.</w:t>
      </w:r>
    </w:p>
    <w:p w:rsidR="00E560B3" w:rsidRDefault="00E560B3" w:rsidP="00E560B3"/>
    <w:p w:rsidR="0057452A" w:rsidRDefault="0057452A" w:rsidP="00123E28">
      <w:pPr>
        <w:jc w:val="both"/>
        <w:rPr>
          <w:b/>
        </w:rPr>
      </w:pPr>
      <w:r w:rsidRPr="0057452A">
        <w:t xml:space="preserve">There are two locations at which pedestrian traffic can cross the rail corridor (automatic operation): these are adjacent the </w:t>
      </w:r>
      <w:r w:rsidR="001F69BA">
        <w:t>B</w:t>
      </w:r>
      <w:r w:rsidRPr="0057452A">
        <w:t>erths 4 and 5 ‘common use’ train unloader and the Overpass adjacent security gate 4. Access to both pedestrian crossings is controlled by MSIC swipe cards.</w:t>
      </w:r>
      <w:r w:rsidRPr="0057452A">
        <w:rPr>
          <w:b/>
        </w:rPr>
        <w:t xml:space="preserve"> </w:t>
      </w:r>
    </w:p>
    <w:p w:rsidR="0057452A" w:rsidRDefault="0057452A" w:rsidP="00E560B3">
      <w:pPr>
        <w:ind w:left="709" w:hanging="709"/>
        <w:jc w:val="both"/>
      </w:pPr>
    </w:p>
    <w:p w:rsidR="00704ED2" w:rsidRDefault="00E560B3" w:rsidP="00123E28">
      <w:pPr>
        <w:jc w:val="both"/>
      </w:pPr>
      <w:r>
        <w:t xml:space="preserve">There are </w:t>
      </w:r>
      <w:r w:rsidR="0057452A">
        <w:t xml:space="preserve">other </w:t>
      </w:r>
      <w:r>
        <w:t>locations</w:t>
      </w:r>
      <w:r w:rsidR="0057452A" w:rsidRPr="0057452A">
        <w:t xml:space="preserve"> </w:t>
      </w:r>
      <w:r w:rsidR="0057452A">
        <w:t xml:space="preserve">with </w:t>
      </w:r>
      <w:r w:rsidR="0057452A" w:rsidRPr="0057452A">
        <w:t>Personal Access Gates (PA Gates)</w:t>
      </w:r>
      <w:r>
        <w:t xml:space="preserve"> at which pedestrian traffic, can access the rail corridor; these </w:t>
      </w:r>
      <w:r w:rsidR="0057452A">
        <w:t xml:space="preserve">PA Gates </w:t>
      </w:r>
      <w:r>
        <w:t xml:space="preserve">are </w:t>
      </w:r>
      <w:r w:rsidR="0057452A">
        <w:t>used by Rail Terminal workers only</w:t>
      </w:r>
      <w:r>
        <w:t xml:space="preserve">. </w:t>
      </w:r>
      <w:r w:rsidRPr="00AF2D10">
        <w:t xml:space="preserve">Access to </w:t>
      </w:r>
      <w:r w:rsidR="0057452A">
        <w:t>these</w:t>
      </w:r>
      <w:r w:rsidR="0057452A" w:rsidRPr="00AF2D10">
        <w:t xml:space="preserve"> </w:t>
      </w:r>
      <w:r w:rsidR="0057452A">
        <w:t>PA Gates</w:t>
      </w:r>
      <w:r w:rsidRPr="00AF2D10">
        <w:t xml:space="preserve"> is controlled by the </w:t>
      </w:r>
      <w:r w:rsidR="001B52E8">
        <w:t>Rail Terminal Co-ordinator</w:t>
      </w:r>
      <w:r w:rsidRPr="00AF2D10">
        <w:t xml:space="preserve"> and is only for use in an emergency or for special needs.</w:t>
      </w:r>
    </w:p>
    <w:p w:rsidR="00E560B3" w:rsidRDefault="00E560B3" w:rsidP="00E560B3">
      <w:pPr>
        <w:pStyle w:val="Heading1"/>
        <w:numPr>
          <w:ilvl w:val="0"/>
          <w:numId w:val="0"/>
        </w:numPr>
        <w:spacing w:before="0" w:after="0"/>
        <w:ind w:left="709"/>
        <w:jc w:val="both"/>
        <w:rPr>
          <w:rFonts w:ascii="Arial Bold" w:hAnsi="Arial Bold"/>
          <w:caps/>
        </w:rPr>
      </w:pPr>
      <w:bookmarkStart w:id="8" w:name="_Toc318110518"/>
      <w:bookmarkStart w:id="9" w:name="_Toc318110731"/>
      <w:bookmarkEnd w:id="6"/>
      <w:bookmarkEnd w:id="7"/>
    </w:p>
    <w:bookmarkEnd w:id="8"/>
    <w:bookmarkEnd w:id="9"/>
    <w:p w:rsidR="00E560B3" w:rsidRPr="00123E28" w:rsidRDefault="00E560B3" w:rsidP="00123E28">
      <w:pPr>
        <w:pStyle w:val="Heading1"/>
        <w:spacing w:before="0" w:after="0"/>
        <w:ind w:left="567" w:hanging="567"/>
        <w:rPr>
          <w:caps/>
          <w:sz w:val="22"/>
          <w:szCs w:val="22"/>
        </w:rPr>
      </w:pPr>
      <w:r w:rsidRPr="00123E28">
        <w:rPr>
          <w:caps/>
          <w:sz w:val="22"/>
          <w:szCs w:val="22"/>
        </w:rPr>
        <w:t>LEVEL CROSSINGS</w:t>
      </w:r>
    </w:p>
    <w:p w:rsidR="00E560B3" w:rsidRPr="00AB2821" w:rsidRDefault="00E560B3" w:rsidP="00E560B3">
      <w:pPr>
        <w:pStyle w:val="Heading1"/>
        <w:numPr>
          <w:ilvl w:val="0"/>
          <w:numId w:val="0"/>
        </w:numPr>
        <w:spacing w:before="0" w:after="0"/>
        <w:ind w:left="709"/>
        <w:rPr>
          <w:rFonts w:ascii="Arial Bold" w:hAnsi="Arial Bold"/>
          <w:b w:val="0"/>
          <w:caps/>
        </w:rPr>
      </w:pPr>
    </w:p>
    <w:p w:rsidR="00E560B3" w:rsidRPr="00FD7070" w:rsidRDefault="00E560B3" w:rsidP="00E560B3">
      <w:pPr>
        <w:pStyle w:val="Heading2"/>
      </w:pPr>
      <w:r>
        <w:t>Connell Road Special Use Level Crossing Overview and Access Procedure</w:t>
      </w:r>
    </w:p>
    <w:p w:rsidR="00E560B3" w:rsidRPr="00E14B99" w:rsidRDefault="00E560B3" w:rsidP="00E560B3"/>
    <w:p w:rsidR="00E560B3" w:rsidRDefault="00E560B3" w:rsidP="00123E28">
      <w:pPr>
        <w:jc w:val="both"/>
      </w:pPr>
      <w:bookmarkStart w:id="10" w:name="_Toc318110523"/>
      <w:bookmarkStart w:id="11" w:name="_Toc318110733"/>
      <w:r>
        <w:t xml:space="preserve">Connell Road, although private and contained wholly within the </w:t>
      </w:r>
      <w:r w:rsidR="008315FB">
        <w:t>MWPA</w:t>
      </w:r>
      <w:r>
        <w:t xml:space="preserve"> boundary, is open to the general public and forms the main access to and from the Fishing Boat Harbour and the commercial facilities that are located in this area.</w:t>
      </w:r>
    </w:p>
    <w:p w:rsidR="00E560B3" w:rsidRDefault="00E560B3" w:rsidP="00E560B3">
      <w:pPr>
        <w:ind w:left="709"/>
        <w:jc w:val="both"/>
      </w:pPr>
    </w:p>
    <w:p w:rsidR="00E560B3" w:rsidRDefault="00E560B3" w:rsidP="00123E28">
      <w:pPr>
        <w:jc w:val="both"/>
      </w:pPr>
      <w:r>
        <w:t>The level crossing is gated, locked and closed to all traffic except under special circumstances. An alternative route for vehicles and pedestrians is provided via Marine Terrace and the John Wilcock link rail overpass. In some circumstances, to allow for the road transport of large special loads into and out of the Fishing Boat Harbour a</w:t>
      </w:r>
      <w:bookmarkStart w:id="12" w:name="_GoBack"/>
      <w:bookmarkEnd w:id="12"/>
      <w:r>
        <w:t>nd port area, this level crossing may be opened. Generally this is to provide for the movement of large fishing or workboats to and from the port by road.</w:t>
      </w:r>
    </w:p>
    <w:p w:rsidR="00E560B3" w:rsidRDefault="00E560B3" w:rsidP="00E560B3">
      <w:pPr>
        <w:ind w:left="709"/>
        <w:jc w:val="both"/>
      </w:pPr>
    </w:p>
    <w:p w:rsidR="00E560B3" w:rsidRDefault="00E560B3" w:rsidP="00123E28">
      <w:pPr>
        <w:jc w:val="both"/>
      </w:pPr>
      <w:r>
        <w:t xml:space="preserve">All normal road traffic is via the overpass. This level crossing does not facilitate access to the maritime security zone. </w:t>
      </w:r>
    </w:p>
    <w:p w:rsidR="00E560B3" w:rsidRDefault="00E560B3" w:rsidP="00E560B3">
      <w:pPr>
        <w:pStyle w:val="Heading2"/>
        <w:numPr>
          <w:ilvl w:val="0"/>
          <w:numId w:val="0"/>
        </w:numPr>
      </w:pPr>
    </w:p>
    <w:p w:rsidR="00E560B3" w:rsidRDefault="00E560B3" w:rsidP="00123E28">
      <w:pPr>
        <w:spacing w:after="120"/>
      </w:pPr>
      <w:r>
        <w:t>The following procedures apply to access this level crossing:</w:t>
      </w:r>
    </w:p>
    <w:p w:rsidR="00E560B3" w:rsidRPr="00685AE7" w:rsidRDefault="00E560B3" w:rsidP="00123E28">
      <w:pPr>
        <w:pStyle w:val="ColorfulList-Accent11"/>
        <w:numPr>
          <w:ilvl w:val="0"/>
          <w:numId w:val="13"/>
        </w:numPr>
        <w:ind w:left="567" w:hanging="567"/>
        <w:contextualSpacing/>
        <w:jc w:val="both"/>
        <w:rPr>
          <w:color w:val="FF0000"/>
        </w:rPr>
      </w:pPr>
      <w:r>
        <w:t xml:space="preserve">All vehicular movements over the Connell Road special use level crossing must be controlled and conducted in the presence of the </w:t>
      </w:r>
      <w:r w:rsidR="001B52E8">
        <w:t>Rail Terminal Co-ordinator</w:t>
      </w:r>
      <w:r w:rsidRPr="00AF2D10">
        <w:t xml:space="preserve"> and/or Duty Operations Supervisor</w:t>
      </w:r>
      <w:r w:rsidR="00685AE7">
        <w:t xml:space="preserve"> </w:t>
      </w:r>
      <w:r w:rsidR="00685AE7" w:rsidRPr="00685AE7">
        <w:rPr>
          <w:color w:val="FF0000"/>
        </w:rPr>
        <w:t>or the</w:t>
      </w:r>
      <w:r w:rsidR="0072157A">
        <w:rPr>
          <w:color w:val="FF0000"/>
        </w:rPr>
        <w:t>ir</w:t>
      </w:r>
      <w:r w:rsidR="00685AE7" w:rsidRPr="00685AE7">
        <w:rPr>
          <w:color w:val="FF0000"/>
        </w:rPr>
        <w:t xml:space="preserve"> nominated delegate</w:t>
      </w:r>
      <w:r w:rsidR="0072157A">
        <w:rPr>
          <w:color w:val="FF0000"/>
        </w:rPr>
        <w:t>.</w:t>
      </w:r>
    </w:p>
    <w:p w:rsidR="00A34173" w:rsidRDefault="00A34173" w:rsidP="00123E28">
      <w:pPr>
        <w:pStyle w:val="ColorfulList-Accent11"/>
        <w:numPr>
          <w:ilvl w:val="0"/>
          <w:numId w:val="13"/>
        </w:numPr>
        <w:ind w:left="567" w:hanging="567"/>
        <w:contextualSpacing/>
        <w:jc w:val="both"/>
      </w:pPr>
      <w:r>
        <w:t>A Traffic Management Plan (TMP) – Permit is to be submitted and approved prior to commencing any operation that may require a TMP (</w:t>
      </w:r>
      <w:r w:rsidR="001F69BA">
        <w:t>e.g.</w:t>
      </w:r>
      <w:r>
        <w:t>: Tammi-lift operation / boat transfer).</w:t>
      </w:r>
    </w:p>
    <w:p w:rsidR="00E560B3" w:rsidRDefault="00E560B3" w:rsidP="00123E28">
      <w:pPr>
        <w:pStyle w:val="ColorfulList-Accent11"/>
        <w:numPr>
          <w:ilvl w:val="0"/>
          <w:numId w:val="13"/>
        </w:numPr>
        <w:ind w:left="567" w:hanging="567"/>
        <w:contextualSpacing/>
        <w:jc w:val="both"/>
      </w:pPr>
      <w:r>
        <w:t>Prior to opening the level crossing and conducting any vehicular movements, all rail traffic on all tracks must be advised and stopped short of the level crossing. If a train is notified as occupying the section between Narngulu and Geraldton, it should be confirmed as having being brought to a stand either by observation or by radio communication from the driver.</w:t>
      </w:r>
    </w:p>
    <w:p w:rsidR="00E560B3" w:rsidRDefault="00E560B3" w:rsidP="00123E28">
      <w:pPr>
        <w:pStyle w:val="ColorfulList-Accent11"/>
        <w:numPr>
          <w:ilvl w:val="0"/>
          <w:numId w:val="13"/>
        </w:numPr>
        <w:ind w:left="567" w:hanging="539"/>
        <w:contextualSpacing/>
        <w:jc w:val="both"/>
      </w:pPr>
      <w:r>
        <w:lastRenderedPageBreak/>
        <w:t>When all rail traffic approaching the level crossing has been confirmed as having stopped the road crossing gates may be unlocked and opened for the special vehicular traffic.</w:t>
      </w:r>
    </w:p>
    <w:p w:rsidR="00E560B3" w:rsidRDefault="00E560B3" w:rsidP="00123E28">
      <w:pPr>
        <w:pStyle w:val="ColorfulList-Accent11"/>
        <w:numPr>
          <w:ilvl w:val="0"/>
          <w:numId w:val="13"/>
        </w:numPr>
        <w:ind w:left="567" w:hanging="539"/>
        <w:contextualSpacing/>
        <w:jc w:val="both"/>
      </w:pPr>
      <w:r>
        <w:t>The special vehicular traffic must be monitored over the crossing and once clear of the crossing the gates are to be closed and locked against road traffic.</w:t>
      </w:r>
    </w:p>
    <w:p w:rsidR="00E560B3" w:rsidRDefault="00E560B3" w:rsidP="00123E28">
      <w:pPr>
        <w:pStyle w:val="ColorfulList-Accent11"/>
        <w:numPr>
          <w:ilvl w:val="0"/>
          <w:numId w:val="13"/>
        </w:numPr>
        <w:ind w:left="567" w:hanging="539"/>
        <w:contextualSpacing/>
        <w:jc w:val="both"/>
      </w:pPr>
      <w:r>
        <w:t>Only after the vehicular movement has cleared the level crossing and the gate closed and locked against road traffic may rail movement be authorised to recommence.</w:t>
      </w:r>
    </w:p>
    <w:p w:rsidR="00E560B3" w:rsidRDefault="00E560B3" w:rsidP="004F3DB3">
      <w:pPr>
        <w:pStyle w:val="ColorfulList-Accent11"/>
        <w:ind w:left="1080"/>
        <w:contextualSpacing/>
        <w:jc w:val="both"/>
      </w:pPr>
    </w:p>
    <w:p w:rsidR="00E560B3" w:rsidRDefault="00E560B3" w:rsidP="00E560B3">
      <w:pPr>
        <w:pStyle w:val="Heading2"/>
      </w:pPr>
      <w:r>
        <w:t>Level Crossing West of the Common Use Train Unloader</w:t>
      </w:r>
    </w:p>
    <w:p w:rsidR="00E560B3" w:rsidRDefault="00E560B3" w:rsidP="00E560B3">
      <w:pPr>
        <w:ind w:left="576"/>
      </w:pPr>
    </w:p>
    <w:p w:rsidR="00E560B3" w:rsidRDefault="00E560B3" w:rsidP="00123E28">
      <w:pPr>
        <w:jc w:val="both"/>
      </w:pPr>
      <w:r>
        <w:t xml:space="preserve">Travelling north this level crossing intersects with Ian Bogle Road which is a private road contained wholly within the </w:t>
      </w:r>
      <w:r w:rsidR="008315FB">
        <w:t>MWPA</w:t>
      </w:r>
      <w:r>
        <w:t xml:space="preserve"> boundary. It is closed to the general public and forms a special case or emergency level crossing.</w:t>
      </w:r>
    </w:p>
    <w:p w:rsidR="00E560B3" w:rsidRDefault="00E560B3" w:rsidP="00E560B3">
      <w:pPr>
        <w:ind w:left="576"/>
      </w:pPr>
    </w:p>
    <w:p w:rsidR="00E560B3" w:rsidRDefault="00E560B3" w:rsidP="00123E28">
      <w:pPr>
        <w:jc w:val="both"/>
      </w:pPr>
      <w:r>
        <w:t>This level crossing is gated, locked  and normally closed to all traffic and is only opened in special circumstances to allow for the road transport of large special loads or for emergency access into and out of the port area.</w:t>
      </w:r>
    </w:p>
    <w:p w:rsidR="00E560B3" w:rsidRDefault="00E560B3" w:rsidP="00E560B3">
      <w:pPr>
        <w:ind w:left="709"/>
        <w:jc w:val="both"/>
      </w:pPr>
    </w:p>
    <w:p w:rsidR="00E560B3" w:rsidRDefault="00E560B3" w:rsidP="00123E28">
      <w:pPr>
        <w:spacing w:after="120"/>
        <w:jc w:val="both"/>
      </w:pPr>
      <w:r>
        <w:t>The following procedures apply to access this level crossing:</w:t>
      </w:r>
    </w:p>
    <w:p w:rsidR="00E560B3" w:rsidRDefault="00E560B3" w:rsidP="00123E28">
      <w:pPr>
        <w:pStyle w:val="ColorfulList-Accent11"/>
        <w:numPr>
          <w:ilvl w:val="0"/>
          <w:numId w:val="14"/>
        </w:numPr>
        <w:ind w:left="567" w:hanging="525"/>
        <w:contextualSpacing/>
        <w:jc w:val="both"/>
      </w:pPr>
      <w:r>
        <w:t xml:space="preserve">All vehicular movements over the level crossing located immediately west of the Common Use Train Unloader must be controlled and conducted in the presence of the </w:t>
      </w:r>
      <w:r w:rsidRPr="00AF2D10">
        <w:t xml:space="preserve"> </w:t>
      </w:r>
      <w:r w:rsidR="001B52E8">
        <w:t xml:space="preserve"> Rail Terminal Co-ordinator</w:t>
      </w:r>
      <w:r w:rsidRPr="00AF2D10">
        <w:t xml:space="preserve"> and/or Duty Operations Supervisor</w:t>
      </w:r>
      <w:r w:rsidR="00685AE7" w:rsidRPr="00685AE7">
        <w:rPr>
          <w:color w:val="FF0000"/>
        </w:rPr>
        <w:t xml:space="preserve"> or the</w:t>
      </w:r>
      <w:r w:rsidR="0072157A">
        <w:rPr>
          <w:color w:val="FF0000"/>
        </w:rPr>
        <w:t>ir</w:t>
      </w:r>
      <w:r w:rsidR="00685AE7" w:rsidRPr="00685AE7">
        <w:rPr>
          <w:color w:val="FF0000"/>
        </w:rPr>
        <w:t xml:space="preserve"> nominated delegate</w:t>
      </w:r>
      <w:r>
        <w:t>.</w:t>
      </w:r>
    </w:p>
    <w:p w:rsidR="00E560B3" w:rsidRDefault="00E3252A" w:rsidP="00123E28">
      <w:pPr>
        <w:pStyle w:val="ColorfulList-Accent11"/>
        <w:numPr>
          <w:ilvl w:val="0"/>
          <w:numId w:val="14"/>
        </w:numPr>
        <w:ind w:left="567" w:hanging="525"/>
        <w:contextualSpacing/>
        <w:jc w:val="both"/>
      </w:pPr>
      <w:r>
        <w:t>Prior to opening</w:t>
      </w:r>
      <w:r w:rsidR="00E560B3">
        <w:t xml:space="preserve"> the level crossing and conducting any vehicular movements all rail traffic on all tracks must be advised and stopped short of the level crossing.</w:t>
      </w:r>
    </w:p>
    <w:p w:rsidR="00E560B3" w:rsidRDefault="00E560B3" w:rsidP="00123E28">
      <w:pPr>
        <w:pStyle w:val="ColorfulList-Accent11"/>
        <w:numPr>
          <w:ilvl w:val="0"/>
          <w:numId w:val="14"/>
        </w:numPr>
        <w:ind w:left="567" w:hanging="525"/>
        <w:contextualSpacing/>
        <w:jc w:val="both"/>
      </w:pPr>
      <w:r>
        <w:t xml:space="preserve">When all rail traffic approaching the level crossing is confirmed by observation as having stopped, the road crossing gates may be unlocked and opened for the special vehicular traffic. </w:t>
      </w:r>
      <w:r w:rsidR="00A34173">
        <w:t>Temporary stop signs and heavy mobile equipment boards are to be placed on Ian Bogle Road</w:t>
      </w:r>
      <w:r w:rsidR="000100C2">
        <w:t xml:space="preserve"> prior to any vehicle movement.</w:t>
      </w:r>
      <w:r>
        <w:t xml:space="preserve"> These actions are to be carried out</w:t>
      </w:r>
      <w:r w:rsidRPr="00AF2D10">
        <w:t xml:space="preserve"> in conjunction with the traffic management plan for Ian Bogle Rd presented by the contractor moving special vehicular traffic.</w:t>
      </w:r>
    </w:p>
    <w:p w:rsidR="00E560B3" w:rsidRDefault="00E560B3" w:rsidP="00123E28">
      <w:pPr>
        <w:pStyle w:val="ColorfulList-Accent11"/>
        <w:numPr>
          <w:ilvl w:val="0"/>
          <w:numId w:val="14"/>
        </w:numPr>
        <w:ind w:left="567" w:hanging="525"/>
        <w:contextualSpacing/>
        <w:jc w:val="both"/>
      </w:pPr>
      <w:r>
        <w:t>The special vehicular traffic must be monitored over the crossing and once clear of the crossing the gates are to be closed and locked against road traffic.</w:t>
      </w:r>
      <w:r w:rsidR="000100C2">
        <w:t xml:space="preserve">  The temporary stop signs and heavy mobile equipment boards</w:t>
      </w:r>
      <w:r w:rsidR="00F73C58">
        <w:t xml:space="preserve"> are also to be removed.</w:t>
      </w:r>
    </w:p>
    <w:p w:rsidR="00E560B3" w:rsidRDefault="00E560B3" w:rsidP="00123E28">
      <w:pPr>
        <w:pStyle w:val="ColorfulList-Accent11"/>
        <w:numPr>
          <w:ilvl w:val="0"/>
          <w:numId w:val="14"/>
        </w:numPr>
        <w:ind w:left="567" w:hanging="525"/>
        <w:contextualSpacing/>
        <w:jc w:val="both"/>
      </w:pPr>
      <w:r>
        <w:t>Only after the gate has been closed and locked against road traffic may rail movement be authorised to recommence.</w:t>
      </w:r>
    </w:p>
    <w:p w:rsidR="00E560B3" w:rsidRPr="00FB5A60" w:rsidRDefault="00E560B3" w:rsidP="004F3DB3"/>
    <w:bookmarkEnd w:id="10"/>
    <w:bookmarkEnd w:id="11"/>
    <w:p w:rsidR="00E560B3" w:rsidRDefault="00E560B3" w:rsidP="00E560B3">
      <w:pPr>
        <w:pStyle w:val="Heading2"/>
      </w:pPr>
      <w:r>
        <w:t xml:space="preserve">Level Crossing </w:t>
      </w:r>
      <w:r w:rsidR="00CD3850">
        <w:t>o</w:t>
      </w:r>
      <w:r>
        <w:t>pposite the CBH Facility</w:t>
      </w:r>
    </w:p>
    <w:p w:rsidR="00E560B3" w:rsidRPr="00C85CE1" w:rsidRDefault="00E560B3" w:rsidP="00E560B3">
      <w:pPr>
        <w:rPr>
          <w:b/>
        </w:rPr>
      </w:pPr>
    </w:p>
    <w:p w:rsidR="00E560B3" w:rsidRDefault="00E560B3" w:rsidP="00123E28">
      <w:pPr>
        <w:jc w:val="both"/>
      </w:pPr>
      <w:r>
        <w:t xml:space="preserve">Travelling north this level crossing intersects with Ian Bogle Road which is a private road and contained wholly within the </w:t>
      </w:r>
      <w:r w:rsidR="008315FB">
        <w:t>Mid West Ports Authority</w:t>
      </w:r>
      <w:r>
        <w:t xml:space="preserve"> Boundary. It is closed to the general public and forms a special case or emergency level crossing.</w:t>
      </w:r>
    </w:p>
    <w:p w:rsidR="00E560B3" w:rsidRDefault="00E560B3" w:rsidP="00E560B3">
      <w:pPr>
        <w:ind w:left="709"/>
        <w:jc w:val="both"/>
      </w:pPr>
    </w:p>
    <w:p w:rsidR="00E560B3" w:rsidRDefault="00E560B3" w:rsidP="00123E28">
      <w:pPr>
        <w:jc w:val="both"/>
      </w:pPr>
      <w:r>
        <w:t>The crossing is contained within the CBH lease area and is not available to the general public. This level crossing is gated, locked and normally closed to all traffic and is only opened in special circumstances to allow for the road transport of large special loads or for emergency access into and out of the port area.</w:t>
      </w:r>
    </w:p>
    <w:p w:rsidR="00E560B3" w:rsidRDefault="00E560B3" w:rsidP="00E560B3">
      <w:pPr>
        <w:ind w:left="709"/>
        <w:jc w:val="both"/>
      </w:pPr>
    </w:p>
    <w:p w:rsidR="00E560B3" w:rsidRDefault="00E560B3" w:rsidP="00123E28">
      <w:pPr>
        <w:spacing w:after="120"/>
        <w:jc w:val="both"/>
      </w:pPr>
      <w:r>
        <w:t>The following procedures apply to access this level crossing:</w:t>
      </w:r>
    </w:p>
    <w:p w:rsidR="00E560B3" w:rsidRDefault="00E560B3" w:rsidP="00123E28">
      <w:pPr>
        <w:pStyle w:val="ColorfulList-Accent11"/>
        <w:numPr>
          <w:ilvl w:val="0"/>
          <w:numId w:val="24"/>
        </w:numPr>
        <w:ind w:left="567" w:hanging="567"/>
        <w:contextualSpacing/>
        <w:jc w:val="both"/>
      </w:pPr>
      <w:r>
        <w:t xml:space="preserve">All vehicular movements over the level crossing opposite the CBH facility must be controlled and conducted in the presence of the </w:t>
      </w:r>
      <w:r w:rsidR="001B52E8">
        <w:t>Rail Terminal Co-ordinator</w:t>
      </w:r>
      <w:r w:rsidRPr="00AF2D10">
        <w:t xml:space="preserve"> and/or Duty Operations </w:t>
      </w:r>
      <w:r w:rsidR="00685AE7" w:rsidRPr="00AF2D10">
        <w:t>Supervisor</w:t>
      </w:r>
      <w:r w:rsidR="00685AE7" w:rsidRPr="00685AE7">
        <w:rPr>
          <w:color w:val="FF0000"/>
        </w:rPr>
        <w:t xml:space="preserve"> or the</w:t>
      </w:r>
      <w:r w:rsidR="0072157A">
        <w:rPr>
          <w:color w:val="FF0000"/>
        </w:rPr>
        <w:t>ir</w:t>
      </w:r>
      <w:r w:rsidR="00685AE7" w:rsidRPr="00685AE7">
        <w:rPr>
          <w:color w:val="FF0000"/>
        </w:rPr>
        <w:t xml:space="preserve"> nominated delegate</w:t>
      </w:r>
      <w:r w:rsidR="00685AE7">
        <w:t>.</w:t>
      </w:r>
    </w:p>
    <w:p w:rsidR="00E560B3" w:rsidRDefault="00E3252A" w:rsidP="00123E28">
      <w:pPr>
        <w:pStyle w:val="ColorfulList-Accent11"/>
        <w:numPr>
          <w:ilvl w:val="0"/>
          <w:numId w:val="24"/>
        </w:numPr>
        <w:ind w:left="567" w:hanging="567"/>
        <w:contextualSpacing/>
        <w:jc w:val="both"/>
      </w:pPr>
      <w:r>
        <w:t xml:space="preserve">Prior to opening </w:t>
      </w:r>
      <w:r w:rsidR="00E560B3">
        <w:t>the level crossing and conducting any vehicular movements all rail traffic on all tracks must be advised and stopped short of the level crossing.</w:t>
      </w:r>
    </w:p>
    <w:p w:rsidR="00E560B3" w:rsidRDefault="00E560B3" w:rsidP="00123E28">
      <w:pPr>
        <w:pStyle w:val="ColorfulList-Accent11"/>
        <w:numPr>
          <w:ilvl w:val="0"/>
          <w:numId w:val="24"/>
        </w:numPr>
        <w:ind w:left="567" w:hanging="567"/>
        <w:contextualSpacing/>
        <w:jc w:val="both"/>
      </w:pPr>
      <w:r>
        <w:t xml:space="preserve">When all rail traffic approaching the level crossing is confirmed by observation as having stopped, the road crossing gates may be unlocked and opened for the special vehicular traffic.  </w:t>
      </w:r>
      <w:r w:rsidR="000100C2">
        <w:t>Temporary stop signs and heavy mobi</w:t>
      </w:r>
      <w:r w:rsidR="00DF03A9">
        <w:t xml:space="preserve">le equipment boards are to be </w:t>
      </w:r>
      <w:r w:rsidR="000100C2">
        <w:t xml:space="preserve">placed on Ian Bogle Road prior to any vehicle movement. </w:t>
      </w:r>
      <w:r w:rsidRPr="00AF2D10">
        <w:t>Th</w:t>
      </w:r>
      <w:r>
        <w:t>ese actions are to be carried out</w:t>
      </w:r>
      <w:r w:rsidRPr="00AF2D10">
        <w:t xml:space="preserve"> in conjunction with the </w:t>
      </w:r>
      <w:r w:rsidRPr="00AF2D10">
        <w:lastRenderedPageBreak/>
        <w:t>traffic management plan for Ian Bogle Rd presented by the contractor moving special vehicular traffic.</w:t>
      </w:r>
    </w:p>
    <w:p w:rsidR="00E560B3" w:rsidRDefault="00E560B3" w:rsidP="00123E28">
      <w:pPr>
        <w:pStyle w:val="ColorfulList-Accent11"/>
        <w:numPr>
          <w:ilvl w:val="0"/>
          <w:numId w:val="24"/>
        </w:numPr>
        <w:ind w:left="567" w:hanging="567"/>
        <w:contextualSpacing/>
        <w:jc w:val="both"/>
      </w:pPr>
      <w:r>
        <w:t>The special vehicular traffic must be monitored over the crossing and once clear of the crossing the gates are to be closed and locked against road traffic.</w:t>
      </w:r>
      <w:r w:rsidR="000100C2">
        <w:t xml:space="preserve"> The temporary stop signs and heavy mobile equipment boards are also to be removed.</w:t>
      </w:r>
    </w:p>
    <w:p w:rsidR="00E560B3" w:rsidRDefault="00E560B3" w:rsidP="00123E28">
      <w:pPr>
        <w:pStyle w:val="ColorfulList-Accent11"/>
        <w:numPr>
          <w:ilvl w:val="0"/>
          <w:numId w:val="24"/>
        </w:numPr>
        <w:ind w:left="567" w:hanging="567"/>
        <w:contextualSpacing/>
        <w:jc w:val="both"/>
      </w:pPr>
      <w:r>
        <w:t>Only after the gate has been closed and locked against road traffic may rail movement be authorised to recommence.</w:t>
      </w:r>
    </w:p>
    <w:p w:rsidR="00E560B3" w:rsidRDefault="00E560B3" w:rsidP="00E560B3">
      <w:pPr>
        <w:ind w:left="1069"/>
      </w:pPr>
    </w:p>
    <w:p w:rsidR="00E560B3" w:rsidRDefault="00E560B3" w:rsidP="00E560B3">
      <w:pPr>
        <w:pStyle w:val="Heading2"/>
      </w:pPr>
      <w:r>
        <w:t xml:space="preserve">Ian Bogle Road (eastern Port entry) – </w:t>
      </w:r>
      <w:r w:rsidRPr="00AF2D10">
        <w:t>Security Gate 4</w:t>
      </w:r>
    </w:p>
    <w:p w:rsidR="00E560B3" w:rsidRDefault="00E560B3" w:rsidP="00E560B3"/>
    <w:p w:rsidR="00E560B3" w:rsidRDefault="00E560B3" w:rsidP="00123E28">
      <w:pPr>
        <w:jc w:val="both"/>
      </w:pPr>
      <w:r>
        <w:t xml:space="preserve">Ian Bogle Road is a private road contained wholly within the </w:t>
      </w:r>
      <w:r w:rsidR="008315FB">
        <w:t>MWPA</w:t>
      </w:r>
      <w:r w:rsidR="001F69BA">
        <w:t xml:space="preserve"> boundary. </w:t>
      </w:r>
      <w:r>
        <w:t xml:space="preserve">The level crossing provides an eastern entry to the port maritime security zone for a limited number of </w:t>
      </w:r>
      <w:r w:rsidR="008315FB">
        <w:t>MWPA</w:t>
      </w:r>
      <w:r>
        <w:t xml:space="preserve"> personnel, or for special purpose or emergency entry to the port. The level cr</w:t>
      </w:r>
      <w:r w:rsidR="001F69BA">
        <w:t>ossing is contained within the P</w:t>
      </w:r>
      <w:r>
        <w:t xml:space="preserve">ort boundary and is not available to the general public. This level crossing is gated and only accessible via electronic key on limited issue to specific </w:t>
      </w:r>
      <w:r w:rsidR="001F69BA">
        <w:t>P</w:t>
      </w:r>
      <w:r>
        <w:t>ort personnel.</w:t>
      </w:r>
    </w:p>
    <w:p w:rsidR="00E560B3" w:rsidRDefault="00E560B3" w:rsidP="00E560B3">
      <w:pPr>
        <w:ind w:left="709"/>
      </w:pPr>
    </w:p>
    <w:p w:rsidR="00E560B3" w:rsidRDefault="00E560B3" w:rsidP="00123E28">
      <w:r>
        <w:t>A pedestrian route is available by way of the adjacent over-line footbridge.</w:t>
      </w:r>
      <w:r w:rsidR="00362A02">
        <w:t xml:space="preserve"> No foot traffic is permitted through the </w:t>
      </w:r>
      <w:r w:rsidR="00B35CF8">
        <w:t xml:space="preserve">level crossing </w:t>
      </w:r>
      <w:r w:rsidR="00362A02">
        <w:t xml:space="preserve">whilst the </w:t>
      </w:r>
      <w:r w:rsidR="008828AB" w:rsidRPr="008828AB">
        <w:t>over-line footbridge</w:t>
      </w:r>
      <w:r w:rsidR="00362A02">
        <w:t xml:space="preserve"> access is in service.</w:t>
      </w:r>
    </w:p>
    <w:p w:rsidR="00E560B3" w:rsidRDefault="00E560B3" w:rsidP="00E560B3">
      <w:pPr>
        <w:ind w:left="709"/>
      </w:pPr>
    </w:p>
    <w:p w:rsidR="00E560B3" w:rsidRDefault="00E560B3" w:rsidP="00123E28">
      <w:pPr>
        <w:spacing w:after="120"/>
      </w:pPr>
      <w:r>
        <w:t>The following procedures apply to access this level crossing:</w:t>
      </w:r>
    </w:p>
    <w:p w:rsidR="00E560B3" w:rsidRDefault="00E560B3" w:rsidP="00123E28">
      <w:pPr>
        <w:pStyle w:val="ColorfulList-Accent11"/>
        <w:numPr>
          <w:ilvl w:val="0"/>
          <w:numId w:val="15"/>
        </w:numPr>
        <w:ind w:left="567" w:hanging="567"/>
        <w:contextualSpacing/>
        <w:jc w:val="both"/>
      </w:pPr>
      <w:r>
        <w:t xml:space="preserve">Vehicular movements over the Ian Bogle Road - Eastern Port Entry limited use level crossing are restricted to persons issued with the electronic key, instructed in its’ use, and conducted in accordance with these procedures. </w:t>
      </w:r>
    </w:p>
    <w:p w:rsidR="00E560B3" w:rsidRDefault="00E560B3" w:rsidP="00123E28">
      <w:pPr>
        <w:pStyle w:val="ColorfulList-Accent11"/>
        <w:numPr>
          <w:ilvl w:val="0"/>
          <w:numId w:val="15"/>
        </w:numPr>
        <w:ind w:left="567" w:hanging="567"/>
        <w:contextualSpacing/>
        <w:jc w:val="both"/>
      </w:pPr>
      <w:r>
        <w:t xml:space="preserve">Prior to opening the level crossing gates the location and movement of rail traffic approaching the level crossing must be visually ascertained. </w:t>
      </w:r>
    </w:p>
    <w:p w:rsidR="00E560B3" w:rsidRDefault="00E560B3" w:rsidP="00123E28">
      <w:pPr>
        <w:pStyle w:val="ColorfulList-Accent11"/>
        <w:numPr>
          <w:ilvl w:val="0"/>
          <w:numId w:val="15"/>
        </w:numPr>
        <w:ind w:left="567" w:hanging="567"/>
        <w:contextualSpacing/>
        <w:jc w:val="both"/>
      </w:pPr>
      <w:r>
        <w:t xml:space="preserve">Provided that rail born movements are not in or near the level crossing or stationary less than </w:t>
      </w:r>
      <w:r w:rsidR="004429BD">
        <w:t>15</w:t>
      </w:r>
      <w:r>
        <w:t xml:space="preserve"> metre</w:t>
      </w:r>
      <w:r w:rsidR="004379A3">
        <w:t>s</w:t>
      </w:r>
      <w:r>
        <w:t xml:space="preserve"> from either side of the level crossing the gates may be operated to allow vehicular traffic to cross. </w:t>
      </w:r>
      <w:r w:rsidR="00362A02" w:rsidRPr="00362A02">
        <w:t xml:space="preserve">Operating the gates is </w:t>
      </w:r>
      <w:r w:rsidR="008828AB">
        <w:t xml:space="preserve">also </w:t>
      </w:r>
      <w:r w:rsidR="00362A02" w:rsidRPr="00362A02">
        <w:t xml:space="preserve">restricted </w:t>
      </w:r>
      <w:r w:rsidR="008828AB">
        <w:t xml:space="preserve">(during rail operations) </w:t>
      </w:r>
      <w:r w:rsidR="00362A02" w:rsidRPr="00362A02">
        <w:t>by an automated train alarm / lock out system. If rail traffic has activated the lockout system</w:t>
      </w:r>
      <w:r w:rsidR="00100098">
        <w:t xml:space="preserve"> a</w:t>
      </w:r>
      <w:r w:rsidR="00A61FC4">
        <w:t xml:space="preserve"> flashing </w:t>
      </w:r>
      <w:r w:rsidR="007450E5">
        <w:t>amber</w:t>
      </w:r>
      <w:r w:rsidR="00100098">
        <w:t xml:space="preserve"> light will be illuminated</w:t>
      </w:r>
      <w:r w:rsidR="008828AB">
        <w:t xml:space="preserve"> and t</w:t>
      </w:r>
      <w:r w:rsidR="00100098">
        <w:t>he gates</w:t>
      </w:r>
      <w:r w:rsidR="008828AB">
        <w:t xml:space="preserve"> will not operate</w:t>
      </w:r>
      <w:r w:rsidR="00100098">
        <w:t xml:space="preserve"> until the light stops flashing</w:t>
      </w:r>
      <w:r w:rsidR="008828AB">
        <w:t>.</w:t>
      </w:r>
      <w:r w:rsidR="00100098">
        <w:t xml:space="preserve"> The gates can </w:t>
      </w:r>
      <w:r w:rsidR="008828AB">
        <w:t xml:space="preserve">then </w:t>
      </w:r>
      <w:r w:rsidR="00100098">
        <w:t xml:space="preserve">be </w:t>
      </w:r>
      <w:r w:rsidR="00362A02" w:rsidRPr="00362A02">
        <w:t>activate</w:t>
      </w:r>
      <w:r w:rsidR="00100098">
        <w:t>d</w:t>
      </w:r>
      <w:r w:rsidR="00362A02">
        <w:t xml:space="preserve"> when it is safe to cross.</w:t>
      </w:r>
      <w:r w:rsidR="004A6174">
        <w:t xml:space="preserve"> </w:t>
      </w:r>
      <w:r>
        <w:t>Care should be exercised to ensure that clear lines of sight are available to all tracks</w:t>
      </w:r>
      <w:r w:rsidR="00362A02">
        <w:t>.</w:t>
      </w:r>
      <w:r w:rsidR="00A61FC4">
        <w:t xml:space="preserve"> </w:t>
      </w:r>
      <w:r w:rsidR="00363139">
        <w:t>The</w:t>
      </w:r>
      <w:r w:rsidR="00363139" w:rsidRPr="00363139">
        <w:t xml:space="preserve"> automated train alarm / lock out system</w:t>
      </w:r>
      <w:r w:rsidR="00363139">
        <w:t xml:space="preserve"> will not activate whilst a vehicle is </w:t>
      </w:r>
      <w:r w:rsidR="009559F3">
        <w:t>progressing over</w:t>
      </w:r>
      <w:r w:rsidR="00363139">
        <w:t xml:space="preserve"> the level crossing.</w:t>
      </w:r>
      <w:r w:rsidR="009559F3">
        <w:t xml:space="preserve"> Note: Vehicles are </w:t>
      </w:r>
      <w:r w:rsidR="00B57776">
        <w:t>NOT</w:t>
      </w:r>
      <w:r w:rsidR="009559F3">
        <w:t xml:space="preserve"> to stop within the level crossing</w:t>
      </w:r>
      <w:r w:rsidR="00B57776">
        <w:t xml:space="preserve"> between the gates</w:t>
      </w:r>
      <w:r w:rsidR="009559F3">
        <w:t>.</w:t>
      </w:r>
    </w:p>
    <w:p w:rsidR="00E560B3" w:rsidRDefault="00E560B3" w:rsidP="00123E28">
      <w:pPr>
        <w:pStyle w:val="ColorfulList-Accent11"/>
        <w:numPr>
          <w:ilvl w:val="0"/>
          <w:numId w:val="15"/>
        </w:numPr>
        <w:ind w:left="567" w:hanging="567"/>
        <w:contextualSpacing/>
        <w:jc w:val="both"/>
      </w:pPr>
      <w:r>
        <w:t xml:space="preserve">Once the vehicular movement over the level crossing has been completed and the vehicle is clear of the level crossing the gate must be observed to ensure that no other vehicle or pedestrian enters the crossing and that the gates close fully. </w:t>
      </w:r>
    </w:p>
    <w:p w:rsidR="00E560B3" w:rsidRDefault="00E560B3" w:rsidP="00123E28">
      <w:pPr>
        <w:pStyle w:val="ColorfulList-Accent11"/>
        <w:numPr>
          <w:ilvl w:val="0"/>
          <w:numId w:val="15"/>
        </w:numPr>
        <w:ind w:left="567" w:hanging="567"/>
        <w:contextualSpacing/>
        <w:jc w:val="both"/>
      </w:pPr>
      <w:r>
        <w:t>A list of all personnel issued with electronic keys and instructed in their use must be maintained by the port security officer.</w:t>
      </w:r>
    </w:p>
    <w:p w:rsidR="00B35CF8" w:rsidRDefault="00B35CF8" w:rsidP="00B35CF8">
      <w:pPr>
        <w:pStyle w:val="ColorfulList-Accent11"/>
        <w:contextualSpacing/>
        <w:jc w:val="both"/>
      </w:pPr>
    </w:p>
    <w:p w:rsidR="004429BD" w:rsidRDefault="00F23098" w:rsidP="00595B15">
      <w:pPr>
        <w:jc w:val="both"/>
      </w:pPr>
      <w:r>
        <w:rPr>
          <w:noProof/>
          <w:lang w:eastAsia="en-AU"/>
        </w:rPr>
        <w:drawing>
          <wp:inline distT="0" distB="0" distL="0" distR="0">
            <wp:extent cx="6115050" cy="1847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47850"/>
                    </a:xfrm>
                    <a:prstGeom prst="rect">
                      <a:avLst/>
                    </a:prstGeom>
                    <a:noFill/>
                    <a:ln>
                      <a:noFill/>
                    </a:ln>
                  </pic:spPr>
                </pic:pic>
              </a:graphicData>
            </a:graphic>
          </wp:inline>
        </w:drawing>
      </w:r>
    </w:p>
    <w:p w:rsidR="004429BD" w:rsidRDefault="00123E28" w:rsidP="00123E28">
      <w:pPr>
        <w:ind w:left="709" w:hanging="709"/>
        <w:jc w:val="both"/>
      </w:pPr>
      <w:r>
        <w:rPr>
          <w:b/>
        </w:rPr>
        <w:t xml:space="preserve">  </w:t>
      </w:r>
      <w:r w:rsidR="00C843BA" w:rsidRPr="00123E28">
        <w:rPr>
          <w:b/>
        </w:rPr>
        <w:t>Note:</w:t>
      </w:r>
      <w:r w:rsidR="00C843BA">
        <w:tab/>
        <w:t>The</w:t>
      </w:r>
      <w:r w:rsidR="008A679B">
        <w:t xml:space="preserve"> </w:t>
      </w:r>
      <w:r w:rsidR="00C843BA">
        <w:t>15 metre</w:t>
      </w:r>
      <w:r w:rsidR="008A679B">
        <w:t xml:space="preserve"> distance has been delineated </w:t>
      </w:r>
      <w:r w:rsidR="004B5026">
        <w:t>on both sides of the Security Gate 4 railway crossing by yellow painted markings on the fence line to the north and pedestrian overpass to the south.</w:t>
      </w:r>
    </w:p>
    <w:p w:rsidR="0057452A" w:rsidRDefault="00E13909" w:rsidP="00F117D3">
      <w:pPr>
        <w:jc w:val="both"/>
      </w:pPr>
      <w:r>
        <w:rPr>
          <w:noProof/>
          <w:lang w:eastAsia="en-AU"/>
        </w:rPr>
        <w:lastRenderedPageBreak/>
        <mc:AlternateContent>
          <mc:Choice Requires="wps">
            <w:drawing>
              <wp:anchor distT="0" distB="0" distL="114300" distR="114300" simplePos="0" relativeHeight="251663360" behindDoc="0" locked="0" layoutInCell="1" allowOverlap="1" wp14:anchorId="7E4F2B0C" wp14:editId="3E3362F2">
                <wp:simplePos x="0" y="0"/>
                <wp:positionH relativeFrom="column">
                  <wp:posOffset>2619126</wp:posOffset>
                </wp:positionH>
                <wp:positionV relativeFrom="paragraph">
                  <wp:posOffset>1199515</wp:posOffset>
                </wp:positionV>
                <wp:extent cx="409520" cy="351183"/>
                <wp:effectExtent l="0" t="0" r="10160" b="10795"/>
                <wp:wrapNone/>
                <wp:docPr id="1" name="Oval 1"/>
                <wp:cNvGraphicFramePr/>
                <a:graphic xmlns:a="http://schemas.openxmlformats.org/drawingml/2006/main">
                  <a:graphicData uri="http://schemas.microsoft.com/office/word/2010/wordprocessingShape">
                    <wps:wsp>
                      <wps:cNvSpPr/>
                      <wps:spPr>
                        <a:xfrm flipH="1">
                          <a:off x="0" y="0"/>
                          <a:ext cx="409520" cy="351183"/>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41ECF" id="Oval 1" o:spid="_x0000_s1026" style="position:absolute;margin-left:206.25pt;margin-top:94.45pt;width:32.25pt;height:27.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zIlwIAAIwFAAAOAAAAZHJzL2Uyb0RvYy54bWysVMFuGyEQvVfqPyDuza4du01WWUdWIreV&#10;oiZqUuWMWfAisQwF7LX79R1gvbGaqIeqHBAMM2/mDQ+urvedJjvhvAJT08lZSYkwHBplNjX98bT6&#10;cEGJD8w0TIMRNT0IT68X799d9bYSU2hBN8IRBDG+6m1N2xBsVRSet6Jj/gysMHgowXUs4NZtisax&#10;HtE7XUzL8mPRg2usAy68R+ttPqSLhC+l4OFeSi8C0TXF2kKaXZrXcS4WV6zaOGZbxYcy2D9U0TFl&#10;MOkIdcsCI1unXkF1ijvwIMMZh64AKRUXiQOymZR/sHlsmRWJCzbH27FN/v/B8m+7B0dUg3dHiWEd&#10;XtH9jmkyiZ3pra/Q4dE+uGHncRlp7qXriNTKfomB0YJUyD719TD2VewD4WiclZfzKXaf49H5fDK5&#10;OI/oRYaJwdb58FlAR+KipkIjso/MWcV2dz5k76NXNBtYKa3Rzipt4uxBqyba0sZt1jfaEWRS0xWO&#10;Mt00Zjxxw10MLSLLzCutwkGLDPtdSOwM1j9NlSRNihGWcS5MyOR9yxqRs81LHAO9MSKR1QYBI7LE&#10;KkfsASDq/TV25j34x1CRJD0Gl38rLAePESkzmDAGd8qAewtAI6shc/Y/Nim3JnZpDc0BdeMgPyhv&#10;+Urh1d0xHx6YwxeEt42/QrjHSWroawrDipIW3K+37NEfhY2nlPT4Imvqf26ZE5TorwYlfzmZzeIT&#10;TpvZ/FNUlDs9WZ+emG13A3j7KGusLi2jf9DHpXTQPePnsYxZ8YgZjrlryoM7bm5C/inw++FiuUxu&#10;+GwtC3fm0fKj9KMun/bPzNlBvwGF/w2Or/eVhrNvvA8Dy20AqZLAX/o69BuffBLO8D3FP+V0n7xe&#10;PtHFbwAAAP//AwBQSwMEFAAGAAgAAAAhAHQz8pviAAAACwEAAA8AAABkcnMvZG93bnJldi54bWxM&#10;j0FPg0AQhe8m/ofNmHgx7QLFFpGlMcRGE0+2Xrxt2RFI2Vlkty39944nPU7elzffK9aT7cUJR985&#10;UhDPIxBItTMdNQo+dptZBsIHTUb3jlDBBT2sy+urQufGnekdT9vQCC4hn2sFbQhDLqWvW7Taz92A&#10;xNmXG60OfI6NNKM+c7ntZRJFS2l1R/yh1QNWLdaH7dEqqC4vh+fN9B3Fb0P8+lkli/put1Dq9mZ6&#10;egQRcAp/MPzqszqU7LR3RzJe9ArSOLlnlIMsewDBRLpa8bq9giRNE5BlIf9vKH8AAAD//wMAUEsB&#10;Ai0AFAAGAAgAAAAhALaDOJL+AAAA4QEAABMAAAAAAAAAAAAAAAAAAAAAAFtDb250ZW50X1R5cGVz&#10;XS54bWxQSwECLQAUAAYACAAAACEAOP0h/9YAAACUAQAACwAAAAAAAAAAAAAAAAAvAQAAX3JlbHMv&#10;LnJlbHNQSwECLQAUAAYACAAAACEApjb8yJcCAACMBQAADgAAAAAAAAAAAAAAAAAuAgAAZHJzL2Uy&#10;b0RvYy54bWxQSwECLQAUAAYACAAAACEAdDPym+IAAAALAQAADwAAAAAAAAAAAAAAAADxBAAAZHJz&#10;L2Rvd25yZXYueG1sUEsFBgAAAAAEAAQA8wAAAAAGAAAAAA==&#10;" filled="f" strokecolor="yellow" strokeweight="2pt"/>
            </w:pict>
          </mc:Fallback>
        </mc:AlternateContent>
      </w:r>
      <w:r w:rsidR="00F23098">
        <w:rPr>
          <w:noProof/>
          <w:lang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160655</wp:posOffset>
            </wp:positionV>
            <wp:extent cx="6096000" cy="4029075"/>
            <wp:effectExtent l="0" t="0" r="0" b="9525"/>
            <wp:wrapTight wrapText="bothSides">
              <wp:wrapPolygon edited="0">
                <wp:start x="0" y="0"/>
                <wp:lineTo x="0" y="21549"/>
                <wp:lineTo x="21533" y="21549"/>
                <wp:lineTo x="21533" y="0"/>
                <wp:lineTo x="0" y="0"/>
              </wp:wrapPolygon>
            </wp:wrapTight>
            <wp:docPr id="15" name="Picture 15" descr="IMG_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06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029075"/>
                    </a:xfrm>
                    <a:prstGeom prst="rect">
                      <a:avLst/>
                    </a:prstGeom>
                    <a:noFill/>
                  </pic:spPr>
                </pic:pic>
              </a:graphicData>
            </a:graphic>
            <wp14:sizeRelH relativeFrom="page">
              <wp14:pctWidth>0</wp14:pctWidth>
            </wp14:sizeRelH>
            <wp14:sizeRelV relativeFrom="page">
              <wp14:pctHeight>0</wp14:pctHeight>
            </wp14:sizeRelV>
          </wp:anchor>
        </w:drawing>
      </w:r>
    </w:p>
    <w:p w:rsidR="00E560B3" w:rsidRDefault="00A61FC4" w:rsidP="00DF03A9">
      <w:pPr>
        <w:jc w:val="both"/>
      </w:pPr>
      <w:r>
        <w:t xml:space="preserve">Amber Light will be flashing when Train has activated the </w:t>
      </w:r>
      <w:r w:rsidRPr="00A61FC4">
        <w:t>automated train alarm / lock out system</w:t>
      </w:r>
      <w:r>
        <w:t>.</w:t>
      </w:r>
    </w:p>
    <w:p w:rsidR="00A61FC4" w:rsidRDefault="00A61FC4" w:rsidP="00DF03A9">
      <w:pPr>
        <w:jc w:val="both"/>
      </w:pPr>
    </w:p>
    <w:p w:rsidR="00E560B3" w:rsidRPr="00123E28" w:rsidRDefault="00E560B3" w:rsidP="00E560B3">
      <w:pPr>
        <w:pStyle w:val="Heading1"/>
        <w:spacing w:before="0" w:after="0"/>
        <w:ind w:left="709" w:hanging="709"/>
        <w:rPr>
          <w:caps/>
          <w:sz w:val="22"/>
          <w:szCs w:val="22"/>
        </w:rPr>
      </w:pPr>
      <w:r w:rsidRPr="00123E28">
        <w:rPr>
          <w:caps/>
          <w:sz w:val="22"/>
          <w:szCs w:val="22"/>
        </w:rPr>
        <w:t>OTHER RAIL CORRIDOR ACCESS</w:t>
      </w:r>
    </w:p>
    <w:p w:rsidR="00E560B3" w:rsidRDefault="00E560B3" w:rsidP="00E560B3"/>
    <w:p w:rsidR="00F23098" w:rsidRDefault="00F23098" w:rsidP="00123E28">
      <w:pPr>
        <w:pStyle w:val="Heading2"/>
        <w:numPr>
          <w:ilvl w:val="0"/>
          <w:numId w:val="0"/>
        </w:numPr>
        <w:jc w:val="both"/>
        <w:rPr>
          <w:b w:val="0"/>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-3619500</wp:posOffset>
                </wp:positionH>
                <wp:positionV relativeFrom="paragraph">
                  <wp:posOffset>48895</wp:posOffset>
                </wp:positionV>
                <wp:extent cx="504825" cy="352425"/>
                <wp:effectExtent l="24765" t="23495" r="22860" b="24130"/>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52425"/>
                        </a:xfrm>
                        <a:prstGeom prst="ellipse">
                          <a:avLst/>
                        </a:prstGeom>
                        <a:noFill/>
                        <a:ln w="317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0A910" id="Oval 16" o:spid="_x0000_s1026" style="position:absolute;margin-left:-285pt;margin-top:3.85pt;width:39.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A+cAIAAO0EAAAOAAAAZHJzL2Uyb0RvYy54bWysVFFv2yAQfp+0/4B4T22nTppadaoqjqdJ&#10;3Vqp2w8ggGM0DAxInG7af9+BnaxpX6ZpfrAP7vi47+4739weOon23DqhVYmzixQjrqhmQm1L/PVL&#10;PVlg5DxRjEiteImfucO3y/fvbnpT8KlutWTcIgBRruhNiVvvTZEkjra8I+5CG67A2WjbEQ9Lu02Y&#10;JT2gdzKZpuk86bVlxmrKnYPdanDiZcRvGk79Q9M47pEsMeTm49vG9ya8k+UNKbaWmFbQMQ3yD1l0&#10;RCi49ARVEU/Qzoo3UJ2gVjvd+Auqu0Q3jaA8cgA2WfqKzVNLDI9coDjOnMrk/h8s/bx/tEiwEl9i&#10;pEgHLXrYE4myeShNb1wBEU/m0QZyztxr+s0hpVctUVt+Z63uW04YJJSF+OTsQFg4OIo2/SfNAJns&#10;vI5VOjS2C4DAHx1iM55PzeAHjyhsztJ8MZ1hRMF1OZvmYIcbSHE8bKzzH7juUDBKzKUUxoVykYLs&#10;750foo9RYVvpWkgJ+6SQCvWAm13N0njCaSlY8Aans9vNSloEhShxXafwjHefhVm9UyyihRqsR9sT&#10;IQcbcpUq4AElyGe0Bln8vE6v14v1Ip/k0/l6kqdVNbmrV/lkXkNO1WW1WlXZr5BalhetYIyrkN1R&#10;oln+dxIYh2UQ10mkZyxeka3heUs2OU8j9gFYHb+RXWx+6Pegm41mz9B7q4eZg38EGK22PzDqYd5K&#10;7L7viOUYyY8K9HOd5XkY0LjIZ1dTWNiXns1LD1EUoErsMRrMlR+Gemes2LZwUxbbqvQdaK4RUQxB&#10;j0NWo1JhpiKDcf7D0L5cx6g/f6nlbwAAAP//AwBQSwMEFAAGAAgAAAAhAPnZIxvhAAAACgEAAA8A&#10;AABkcnMvZG93bnJldi54bWxMjzFPwzAUhHck/oP1kFiq1KaQBkJeqggEEwMtSKibEz/iiNiObLcN&#10;/x4zwXi609131WY2IzuSD4OzCFdLAYxs59Rge4T3t6fsFliI0io5OksI3xRgU5+fVbJU7mS3dNzF&#10;nqUSG0qJoGOcSs5Dp8nIsHQT2eR9Om9kTNL3XHl5SuVm5Csh1tzIwaYFLSd60NR97Q4GIbx2j7pV&#10;uafF87b50C/NfrFvEC8v5uYeWKQ5/oXhFz+hQ52YWnewKrARIcsLkc5EhKIAlgLZzZ3IgbUI6+sV&#10;8Lri/y/UPwAAAP//AwBQSwECLQAUAAYACAAAACEAtoM4kv4AAADhAQAAEwAAAAAAAAAAAAAAAAAA&#10;AAAAW0NvbnRlbnRfVHlwZXNdLnhtbFBLAQItABQABgAIAAAAIQA4/SH/1gAAAJQBAAALAAAAAAAA&#10;AAAAAAAAAC8BAABfcmVscy8ucmVsc1BLAQItABQABgAIAAAAIQDpBLA+cAIAAO0EAAAOAAAAAAAA&#10;AAAAAAAAAC4CAABkcnMvZTJvRG9jLnhtbFBLAQItABQABgAIAAAAIQD52SMb4QAAAAoBAAAPAAAA&#10;AAAAAAAAAAAAAMoEAABkcnMvZG93bnJldi54bWxQSwUGAAAAAAQABADzAAAA2AUAAAAA&#10;" filled="f" strokecolor="red" strokeweight="2.5pt"/>
            </w:pict>
          </mc:Fallback>
        </mc:AlternateContent>
      </w:r>
      <w:r w:rsidR="00E560B3" w:rsidRPr="00DF03A9">
        <w:rPr>
          <w:b w:val="0"/>
        </w:rPr>
        <w:t xml:space="preserve">Other rail corridor access may be granted subject to a specific need and requirement.  In such circumstances this access must be controlled and managed by a person suitably qualified in rail safe working </w:t>
      </w:r>
      <w:r w:rsidR="00D112FF">
        <w:rPr>
          <w:b w:val="0"/>
        </w:rPr>
        <w:t>Protection Officer Level 2 or hold MWPA TLIW2001A (Protection Officer).</w:t>
      </w:r>
      <w:r w:rsidR="00E560B3" w:rsidRPr="00DF03A9">
        <w:rPr>
          <w:b w:val="0"/>
        </w:rPr>
        <w:t xml:space="preserve"> In all circumstances such access may only take place with the prior knowledg</w:t>
      </w:r>
      <w:r w:rsidR="00E3252A">
        <w:rPr>
          <w:b w:val="0"/>
        </w:rPr>
        <w:t>e and authorisation of the port</w:t>
      </w:r>
      <w:r w:rsidR="001B52E8" w:rsidRPr="00DF03A9">
        <w:rPr>
          <w:b w:val="0"/>
        </w:rPr>
        <w:t xml:space="preserve"> Rail Terminal Co-ordinator</w:t>
      </w:r>
      <w:r w:rsidR="00E560B3" w:rsidRPr="00DF03A9">
        <w:rPr>
          <w:b w:val="0"/>
        </w:rPr>
        <w:t>.</w:t>
      </w:r>
    </w:p>
    <w:p w:rsidR="00F23098" w:rsidRPr="00F23098" w:rsidRDefault="00F23098" w:rsidP="00F23098"/>
    <w:p w:rsidR="004379A3" w:rsidRDefault="004379A3" w:rsidP="00123E28">
      <w:pPr>
        <w:pStyle w:val="Heading2"/>
        <w:numPr>
          <w:ilvl w:val="0"/>
          <w:numId w:val="0"/>
        </w:numPr>
        <w:jc w:val="both"/>
        <w:rPr>
          <w:b w:val="0"/>
        </w:rPr>
      </w:pPr>
      <w:r w:rsidRPr="00DF03A9">
        <w:rPr>
          <w:b w:val="0"/>
        </w:rPr>
        <w:t xml:space="preserve">In most cases an F4.1k Application for Works in the MWPA Rail Corridor </w:t>
      </w:r>
      <w:r w:rsidR="001F69BA">
        <w:rPr>
          <w:b w:val="0"/>
        </w:rPr>
        <w:t xml:space="preserve">form </w:t>
      </w:r>
      <w:r w:rsidRPr="00DF03A9">
        <w:rPr>
          <w:b w:val="0"/>
        </w:rPr>
        <w:t>will need to be completed 48 hours prior to the works being commenced. Details are available on the MWPA Website under Permit System.</w:t>
      </w:r>
    </w:p>
    <w:p w:rsidR="00F23098" w:rsidRPr="00F23098" w:rsidRDefault="00F23098" w:rsidP="00F23098"/>
    <w:p w:rsidR="004379A3" w:rsidRPr="00DF03A9" w:rsidRDefault="004379A3" w:rsidP="00123E28">
      <w:pPr>
        <w:jc w:val="both"/>
      </w:pPr>
      <w:r w:rsidRPr="00DF03A9">
        <w:t>In some instances a MWPA on-line induction may need to be completed. Details are available on the MWPA Website under HSE &amp; MSIC Inductions.</w:t>
      </w:r>
    </w:p>
    <w:p w:rsidR="00E560B3" w:rsidRDefault="00E560B3" w:rsidP="00E560B3"/>
    <w:p w:rsidR="00123E28" w:rsidRPr="00123E28" w:rsidRDefault="00123E28" w:rsidP="00123E28">
      <w:pPr>
        <w:pStyle w:val="Heading1"/>
        <w:spacing w:before="0" w:after="0"/>
        <w:ind w:left="709" w:hanging="709"/>
        <w:rPr>
          <w:caps/>
          <w:sz w:val="22"/>
          <w:szCs w:val="22"/>
        </w:rPr>
      </w:pPr>
      <w:r w:rsidRPr="00123E28">
        <w:rPr>
          <w:caps/>
          <w:sz w:val="22"/>
          <w:szCs w:val="22"/>
        </w:rPr>
        <w:t>ASSOCIATED DOCUMENTS</w:t>
      </w:r>
    </w:p>
    <w:p w:rsidR="00E560B3" w:rsidRDefault="00E560B3" w:rsidP="00E560B3"/>
    <w:p w:rsidR="00123E28" w:rsidRDefault="00123E28" w:rsidP="00E560B3">
      <w:r w:rsidRPr="00DF03A9">
        <w:t>F4.1k Application for Works in the MWPA Rail Corridor</w:t>
      </w:r>
    </w:p>
    <w:p w:rsidR="00123E28" w:rsidRDefault="00123E28" w:rsidP="00E560B3"/>
    <w:p w:rsidR="00E560B3" w:rsidRPr="00123E28" w:rsidRDefault="00E560B3" w:rsidP="00E560B3">
      <w:pPr>
        <w:pStyle w:val="Heading1"/>
        <w:spacing w:before="0" w:after="0"/>
        <w:ind w:left="709" w:hanging="709"/>
        <w:rPr>
          <w:caps/>
          <w:sz w:val="22"/>
          <w:szCs w:val="22"/>
        </w:rPr>
      </w:pPr>
      <w:bookmarkStart w:id="13" w:name="_Toc318110527"/>
      <w:bookmarkStart w:id="14" w:name="_Toc318110734"/>
      <w:bookmarkStart w:id="15" w:name="_Toc328398218"/>
      <w:r w:rsidRPr="00123E28">
        <w:rPr>
          <w:caps/>
          <w:sz w:val="22"/>
          <w:szCs w:val="22"/>
        </w:rPr>
        <w:t>Administration</w:t>
      </w:r>
      <w:bookmarkEnd w:id="13"/>
      <w:bookmarkEnd w:id="14"/>
      <w:bookmarkEnd w:id="15"/>
    </w:p>
    <w:p w:rsidR="00E560B3" w:rsidRPr="00F23098" w:rsidRDefault="00E560B3" w:rsidP="00E560B3"/>
    <w:p w:rsidR="00E560B3" w:rsidRDefault="00E560B3" w:rsidP="00E560B3">
      <w:r w:rsidRPr="00175222">
        <w:rPr>
          <w:b/>
        </w:rPr>
        <w:t>Custodian</w:t>
      </w:r>
      <w:r>
        <w:rPr>
          <w:b/>
        </w:rPr>
        <w:t>:</w:t>
      </w:r>
      <w:r>
        <w:rPr>
          <w:b/>
        </w:rPr>
        <w:tab/>
      </w:r>
      <w:r>
        <w:t>G</w:t>
      </w:r>
      <w:r w:rsidR="00DF03A9">
        <w:t xml:space="preserve">eneral </w:t>
      </w:r>
      <w:r w:rsidR="00123E28">
        <w:t>Manager</w:t>
      </w:r>
      <w:r>
        <w:t xml:space="preserve"> Operations</w:t>
      </w:r>
    </w:p>
    <w:p w:rsidR="00E560B3" w:rsidRPr="00F23098" w:rsidRDefault="00E560B3" w:rsidP="00E560B3"/>
    <w:p w:rsidR="00E560B3" w:rsidRPr="00DA7A05" w:rsidRDefault="00123E28" w:rsidP="00E560B3">
      <w:pPr>
        <w:rPr>
          <w:b/>
        </w:rPr>
      </w:pPr>
      <w:r>
        <w:rPr>
          <w:b/>
        </w:rPr>
        <w:t>Approval</w:t>
      </w:r>
      <w:r w:rsidR="00E560B3" w:rsidRPr="00E14B99">
        <w:rPr>
          <w:b/>
        </w:rPr>
        <w:t>:</w:t>
      </w:r>
      <w:r w:rsidR="00E560B3">
        <w:rPr>
          <w:b/>
        </w:rPr>
        <w:tab/>
      </w:r>
      <w:r w:rsidR="00DF03A9">
        <w:t>Lindsay Morrison</w:t>
      </w:r>
    </w:p>
    <w:p w:rsidR="00E560B3" w:rsidRDefault="00DF03A9" w:rsidP="00E560B3">
      <w:pPr>
        <w:ind w:left="720" w:firstLine="720"/>
      </w:pPr>
      <w:r>
        <w:t>General Manager Operations</w:t>
      </w:r>
    </w:p>
    <w:p w:rsidR="00E560B3" w:rsidRDefault="00E560B3" w:rsidP="00123E28"/>
    <w:p w:rsidR="00123E28" w:rsidRPr="001F69BA" w:rsidRDefault="00123E28" w:rsidP="00123E28">
      <w:r w:rsidRPr="00123E28">
        <w:rPr>
          <w:b/>
        </w:rPr>
        <w:t>Date:</w:t>
      </w:r>
      <w:r w:rsidRPr="00123E28">
        <w:rPr>
          <w:b/>
        </w:rPr>
        <w:tab/>
      </w:r>
      <w:r w:rsidRPr="00123E28">
        <w:rPr>
          <w:b/>
        </w:rPr>
        <w:tab/>
      </w:r>
      <w:r w:rsidR="00112BD2">
        <w:t>21 November 2017</w:t>
      </w:r>
    </w:p>
    <w:sectPr w:rsidR="00123E28" w:rsidRPr="001F69BA" w:rsidSect="0009311C">
      <w:headerReference w:type="default" r:id="rId11"/>
      <w:footerReference w:type="default" r:id="rId12"/>
      <w:type w:val="continuous"/>
      <w:pgSz w:w="11907" w:h="16840" w:code="9"/>
      <w:pgMar w:top="1134" w:right="1134" w:bottom="1021" w:left="1134" w:header="397" w:footer="397"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A7" w:rsidRDefault="00FB3CA7" w:rsidP="00E560B3">
      <w:r>
        <w:separator/>
      </w:r>
    </w:p>
  </w:endnote>
  <w:endnote w:type="continuationSeparator" w:id="0">
    <w:p w:rsidR="00FB3CA7" w:rsidRDefault="00FB3CA7" w:rsidP="00E560B3">
      <w:r>
        <w:continuationSeparator/>
      </w:r>
    </w:p>
  </w:endnote>
  <w:endnote w:type="continuationNotice" w:id="1">
    <w:p w:rsidR="00FB3CA7" w:rsidRDefault="00FB3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B3" w:rsidRPr="003046E4" w:rsidRDefault="00E560B3" w:rsidP="00E560B3">
    <w:pPr>
      <w:tabs>
        <w:tab w:val="right" w:pos="9639"/>
      </w:tabs>
      <w:rPr>
        <w:rStyle w:val="SubtleEmphasis1"/>
      </w:rPr>
    </w:pPr>
    <w:r w:rsidRPr="003046E4">
      <w:rPr>
        <w:rStyle w:val="SubtleEmphasis1"/>
      </w:rPr>
      <w:t>Uncontrolled when printed or in hard copy</w:t>
    </w:r>
    <w:r w:rsidRPr="003046E4">
      <w:rPr>
        <w:rStyle w:val="SubtleEmphasis1"/>
      </w:rPr>
      <w:tab/>
      <w:t xml:space="preserve">Page </w:t>
    </w:r>
    <w:r w:rsidRPr="003046E4">
      <w:rPr>
        <w:rStyle w:val="SubtleEmphasis1"/>
      </w:rPr>
      <w:fldChar w:fldCharType="begin"/>
    </w:r>
    <w:r w:rsidRPr="003046E4">
      <w:rPr>
        <w:rStyle w:val="SubtleEmphasis1"/>
      </w:rPr>
      <w:instrText xml:space="preserve"> PAGE </w:instrText>
    </w:r>
    <w:r w:rsidRPr="003046E4">
      <w:rPr>
        <w:rStyle w:val="SubtleEmphasis1"/>
      </w:rPr>
      <w:fldChar w:fldCharType="separate"/>
    </w:r>
    <w:r w:rsidR="003046E4">
      <w:rPr>
        <w:rStyle w:val="SubtleEmphasis1"/>
        <w:noProof/>
      </w:rPr>
      <w:t>4</w:t>
    </w:r>
    <w:r w:rsidRPr="003046E4">
      <w:rPr>
        <w:rStyle w:val="SubtleEmphasis1"/>
      </w:rPr>
      <w:fldChar w:fldCharType="end"/>
    </w:r>
    <w:r w:rsidRPr="003046E4">
      <w:rPr>
        <w:rStyle w:val="SubtleEmphasis1"/>
      </w:rPr>
      <w:t xml:space="preserve"> of </w:t>
    </w:r>
    <w:r w:rsidRPr="003046E4">
      <w:rPr>
        <w:rStyle w:val="SubtleEmphasis1"/>
      </w:rPr>
      <w:fldChar w:fldCharType="begin"/>
    </w:r>
    <w:r w:rsidRPr="003046E4">
      <w:rPr>
        <w:rStyle w:val="SubtleEmphasis1"/>
      </w:rPr>
      <w:instrText xml:space="preserve"> NUMPAGES </w:instrText>
    </w:r>
    <w:r w:rsidRPr="003046E4">
      <w:rPr>
        <w:rStyle w:val="SubtleEmphasis1"/>
      </w:rPr>
      <w:fldChar w:fldCharType="separate"/>
    </w:r>
    <w:r w:rsidR="003046E4">
      <w:rPr>
        <w:rStyle w:val="SubtleEmphasis1"/>
        <w:noProof/>
      </w:rPr>
      <w:t>4</w:t>
    </w:r>
    <w:r w:rsidRPr="003046E4">
      <w:rPr>
        <w:rStyle w:val="SubtleEmphasis1"/>
      </w:rPr>
      <w:fldChar w:fldCharType="end"/>
    </w:r>
  </w:p>
  <w:p w:rsidR="00E560B3" w:rsidRPr="003046E4" w:rsidRDefault="003046E4" w:rsidP="00E560B3">
    <w:pPr>
      <w:rPr>
        <w:rStyle w:val="SubtleEmphasis1"/>
      </w:rPr>
    </w:pPr>
    <w:r w:rsidRPr="003046E4">
      <w:rPr>
        <w:rStyle w:val="SubtleEmphasis1"/>
      </w:rPr>
      <w:fldChar w:fldCharType="begin"/>
    </w:r>
    <w:r w:rsidRPr="003046E4">
      <w:rPr>
        <w:rStyle w:val="SubtleEmphasis1"/>
      </w:rPr>
      <w:instrText xml:space="preserve"> DOCPROPERTY  Objective-Id  \* MERGEFORMAT </w:instrText>
    </w:r>
    <w:r w:rsidRPr="003046E4">
      <w:rPr>
        <w:rStyle w:val="SubtleEmphasis1"/>
      </w:rPr>
      <w:fldChar w:fldCharType="separate"/>
    </w:r>
    <w:r w:rsidRPr="003046E4">
      <w:rPr>
        <w:rStyle w:val="SubtleEmphasis1"/>
      </w:rPr>
      <w:t>A1039250</w:t>
    </w:r>
    <w:r w:rsidRPr="003046E4">
      <w:rPr>
        <w:rStyle w:val="SubtleEmphasis1"/>
      </w:rPr>
      <w:fldChar w:fldCharType="end"/>
    </w:r>
    <w:r w:rsidRPr="003046E4">
      <w:rPr>
        <w:rStyle w:val="SubtleEmphasis1"/>
      </w:rPr>
      <w:t xml:space="preserve"> – 21/11/2017 –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A7" w:rsidRDefault="00FB3CA7" w:rsidP="00E560B3">
      <w:r>
        <w:separator/>
      </w:r>
    </w:p>
  </w:footnote>
  <w:footnote w:type="continuationSeparator" w:id="0">
    <w:p w:rsidR="00FB3CA7" w:rsidRDefault="00FB3CA7" w:rsidP="00E560B3">
      <w:r>
        <w:continuationSeparator/>
      </w:r>
    </w:p>
  </w:footnote>
  <w:footnote w:type="continuationNotice" w:id="1">
    <w:p w:rsidR="00FB3CA7" w:rsidRDefault="00FB3C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B3" w:rsidRPr="008B43C0" w:rsidRDefault="008315FB" w:rsidP="00E560B3">
    <w:pPr>
      <w:pStyle w:val="Header"/>
      <w:pBdr>
        <w:bottom w:val="single" w:sz="4" w:space="1" w:color="auto"/>
      </w:pBdr>
      <w:tabs>
        <w:tab w:val="clear" w:pos="8306"/>
        <w:tab w:val="right" w:pos="9639"/>
      </w:tabs>
      <w:rPr>
        <w:rStyle w:val="Strong"/>
      </w:rPr>
    </w:pPr>
    <w:r>
      <w:rPr>
        <w:rStyle w:val="Strong"/>
      </w:rPr>
      <w:t>MID WEST</w:t>
    </w:r>
    <w:r w:rsidR="00E560B3" w:rsidRPr="008B43C0">
      <w:rPr>
        <w:rStyle w:val="Strong"/>
      </w:rPr>
      <w:t xml:space="preserve"> PORT</w:t>
    </w:r>
    <w:r>
      <w:rPr>
        <w:rStyle w:val="Strong"/>
      </w:rPr>
      <w:t>S</w:t>
    </w:r>
    <w:r w:rsidR="00E560B3" w:rsidRPr="008B43C0">
      <w:rPr>
        <w:rStyle w:val="Strong"/>
      </w:rPr>
      <w:t xml:space="preserve"> AUTHORITY</w:t>
    </w:r>
    <w:r w:rsidR="00E560B3" w:rsidRPr="008B43C0">
      <w:rPr>
        <w:rStyle w:val="Strong"/>
      </w:rPr>
      <w:tab/>
    </w:r>
    <w:r w:rsidR="00E560B3" w:rsidRPr="008B43C0">
      <w:rPr>
        <w:rStyle w:val="Strong"/>
      </w:rPr>
      <w:tab/>
    </w:r>
    <w:r w:rsidR="00A70EE5">
      <w:rPr>
        <w:rStyle w:val="Strong"/>
      </w:rPr>
      <w:t>RAI-PRO-004</w:t>
    </w:r>
    <w:r w:rsidR="00E560B3">
      <w:rPr>
        <w:rStyle w:val="Strong"/>
      </w:rPr>
      <w:t xml:space="preserve"> PORT RAILWAY LEVEL CROSSING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1BB"/>
    <w:multiLevelType w:val="hybridMultilevel"/>
    <w:tmpl w:val="40C4FD9E"/>
    <w:lvl w:ilvl="0" w:tplc="414A3212">
      <w:start w:val="1"/>
      <w:numFmt w:val="decimal"/>
      <w:lvlText w:val="%1.1"/>
      <w:lvlJc w:val="left"/>
      <w:pPr>
        <w:ind w:left="720" w:hanging="360"/>
      </w:pPr>
      <w:rPr>
        <w:rFonts w:hint="default"/>
        <w:b/>
        <w:color w:val="auto"/>
        <w:u w:color="7827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507BED"/>
    <w:multiLevelType w:val="hybridMultilevel"/>
    <w:tmpl w:val="87E4C400"/>
    <w:lvl w:ilvl="0" w:tplc="D4CE8794">
      <w:start w:val="1"/>
      <w:numFmt w:val="decimal"/>
      <w:lvlText w:val="%1."/>
      <w:lvlJc w:val="left"/>
      <w:pPr>
        <w:ind w:left="1069" w:hanging="360"/>
      </w:pPr>
      <w:rPr>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18407749"/>
    <w:multiLevelType w:val="hybridMultilevel"/>
    <w:tmpl w:val="F4086A32"/>
    <w:lvl w:ilvl="0" w:tplc="BE22D3D4">
      <w:start w:val="1"/>
      <w:numFmt w:val="decimal"/>
      <w:lvlText w:val="%1.1"/>
      <w:lvlJc w:val="left"/>
      <w:pPr>
        <w:ind w:left="720" w:hanging="360"/>
      </w:pPr>
      <w:rPr>
        <w:rFonts w:hint="default"/>
        <w:color w:val="auto"/>
        <w:u w:color="782723"/>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C769CE"/>
    <w:multiLevelType w:val="multilevel"/>
    <w:tmpl w:val="814A7D4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214C09A6"/>
    <w:multiLevelType w:val="hybridMultilevel"/>
    <w:tmpl w:val="A4968FE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77D328C"/>
    <w:multiLevelType w:val="hybridMultilevel"/>
    <w:tmpl w:val="2924D382"/>
    <w:lvl w:ilvl="0" w:tplc="D7EE40B4">
      <w:start w:val="1"/>
      <w:numFmt w:val="decimal"/>
      <w:lvlText w:val="%1."/>
      <w:lvlJc w:val="left"/>
      <w:pPr>
        <w:ind w:left="1068" w:hanging="360"/>
      </w:pPr>
      <w:rPr>
        <w:rFonts w:hint="default"/>
        <w:b/>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2E123112"/>
    <w:multiLevelType w:val="hybridMultilevel"/>
    <w:tmpl w:val="81BA22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C50335"/>
    <w:multiLevelType w:val="hybridMultilevel"/>
    <w:tmpl w:val="4C7A563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7D2452C"/>
    <w:multiLevelType w:val="hybridMultilevel"/>
    <w:tmpl w:val="3F6C8BD4"/>
    <w:lvl w:ilvl="0" w:tplc="E0A01A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8CC21D3"/>
    <w:multiLevelType w:val="hybridMultilevel"/>
    <w:tmpl w:val="8A76788C"/>
    <w:lvl w:ilvl="0" w:tplc="E0A01A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61731"/>
    <w:multiLevelType w:val="hybridMultilevel"/>
    <w:tmpl w:val="3F6C8BD4"/>
    <w:lvl w:ilvl="0" w:tplc="E0A01AF4">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C6788"/>
    <w:multiLevelType w:val="multilevel"/>
    <w:tmpl w:val="0354E832"/>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ADF24A3"/>
    <w:multiLevelType w:val="hybridMultilevel"/>
    <w:tmpl w:val="5CA24462"/>
    <w:lvl w:ilvl="0" w:tplc="E0A01A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97649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AB6696"/>
    <w:multiLevelType w:val="hybridMultilevel"/>
    <w:tmpl w:val="A028D0E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7A457626"/>
    <w:multiLevelType w:val="hybridMultilevel"/>
    <w:tmpl w:val="DEB20430"/>
    <w:lvl w:ilvl="0" w:tplc="BE22D3D4">
      <w:start w:val="1"/>
      <w:numFmt w:val="decimal"/>
      <w:lvlText w:val="%1.1"/>
      <w:lvlJc w:val="left"/>
      <w:pPr>
        <w:ind w:left="720" w:hanging="360"/>
      </w:pPr>
      <w:rPr>
        <w:rFonts w:hint="default"/>
        <w:color w:val="auto"/>
        <w:u w:color="782723"/>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2A7855"/>
    <w:multiLevelType w:val="hybridMultilevel"/>
    <w:tmpl w:val="7040A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4"/>
  </w:num>
  <w:num w:numId="3">
    <w:abstractNumId w:val="7"/>
  </w:num>
  <w:num w:numId="4">
    <w:abstractNumId w:val="4"/>
  </w:num>
  <w:num w:numId="5">
    <w:abstractNumId w:val="13"/>
  </w:num>
  <w:num w:numId="6">
    <w:abstractNumId w:val="11"/>
  </w:num>
  <w:num w:numId="7">
    <w:abstractNumId w:val="11"/>
  </w:num>
  <w:num w:numId="8">
    <w:abstractNumId w:val="11"/>
  </w:num>
  <w:num w:numId="9">
    <w:abstractNumId w:val="6"/>
  </w:num>
  <w:num w:numId="10">
    <w:abstractNumId w:val="15"/>
  </w:num>
  <w:num w:numId="11">
    <w:abstractNumId w:val="11"/>
  </w:num>
  <w:num w:numId="12">
    <w:abstractNumId w:val="2"/>
  </w:num>
  <w:num w:numId="13">
    <w:abstractNumId w:val="5"/>
  </w:num>
  <w:num w:numId="14">
    <w:abstractNumId w:val="10"/>
  </w:num>
  <w:num w:numId="15">
    <w:abstractNumId w:val="8"/>
  </w:num>
  <w:num w:numId="16">
    <w:abstractNumId w:val="12"/>
  </w:num>
  <w:num w:numId="17">
    <w:abstractNumId w:val="9"/>
  </w:num>
  <w:num w:numId="18">
    <w:abstractNumId w:val="16"/>
  </w:num>
  <w:num w:numId="19">
    <w:abstractNumId w:val="0"/>
  </w:num>
  <w:num w:numId="20">
    <w:abstractNumId w:val="11"/>
  </w:num>
  <w:num w:numId="21">
    <w:abstractNumId w:val="11"/>
  </w:num>
  <w:num w:numId="22">
    <w:abstractNumId w:val="11"/>
  </w:num>
  <w:num w:numId="23">
    <w:abstractNumId w:val="11"/>
  </w:num>
  <w:num w:numId="24">
    <w:abstractNumId w:val="1"/>
  </w:num>
  <w:num w:numId="25">
    <w:abstractNumId w:val="1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2"/>
    <w:rsid w:val="000100C2"/>
    <w:rsid w:val="000422DC"/>
    <w:rsid w:val="0009311C"/>
    <w:rsid w:val="00097533"/>
    <w:rsid w:val="000D3525"/>
    <w:rsid w:val="00100098"/>
    <w:rsid w:val="00112BD2"/>
    <w:rsid w:val="00123E28"/>
    <w:rsid w:val="00164B4A"/>
    <w:rsid w:val="00186C08"/>
    <w:rsid w:val="001A0F64"/>
    <w:rsid w:val="001B52E8"/>
    <w:rsid w:val="001B739B"/>
    <w:rsid w:val="001F69BA"/>
    <w:rsid w:val="00257BF0"/>
    <w:rsid w:val="002B0364"/>
    <w:rsid w:val="003046E4"/>
    <w:rsid w:val="00323509"/>
    <w:rsid w:val="00362A02"/>
    <w:rsid w:val="00363139"/>
    <w:rsid w:val="00387F43"/>
    <w:rsid w:val="003D2540"/>
    <w:rsid w:val="003E207F"/>
    <w:rsid w:val="004035FA"/>
    <w:rsid w:val="004065B6"/>
    <w:rsid w:val="0043549C"/>
    <w:rsid w:val="004379A3"/>
    <w:rsid w:val="004429BD"/>
    <w:rsid w:val="00471DA3"/>
    <w:rsid w:val="0047688B"/>
    <w:rsid w:val="004A6174"/>
    <w:rsid w:val="004B5026"/>
    <w:rsid w:val="004B67FF"/>
    <w:rsid w:val="004D5E48"/>
    <w:rsid w:val="004F3DB3"/>
    <w:rsid w:val="004F70FD"/>
    <w:rsid w:val="0052166B"/>
    <w:rsid w:val="005367DE"/>
    <w:rsid w:val="0057452A"/>
    <w:rsid w:val="0059072C"/>
    <w:rsid w:val="00595B15"/>
    <w:rsid w:val="005D4821"/>
    <w:rsid w:val="005E52A4"/>
    <w:rsid w:val="0060509F"/>
    <w:rsid w:val="00635B9D"/>
    <w:rsid w:val="006701C2"/>
    <w:rsid w:val="00685AE7"/>
    <w:rsid w:val="00704ED2"/>
    <w:rsid w:val="0072157A"/>
    <w:rsid w:val="007409FE"/>
    <w:rsid w:val="007450E5"/>
    <w:rsid w:val="0075650B"/>
    <w:rsid w:val="00774048"/>
    <w:rsid w:val="00784EA3"/>
    <w:rsid w:val="008315FB"/>
    <w:rsid w:val="00853B1C"/>
    <w:rsid w:val="00861486"/>
    <w:rsid w:val="008664A8"/>
    <w:rsid w:val="00874444"/>
    <w:rsid w:val="008828AB"/>
    <w:rsid w:val="008A36FB"/>
    <w:rsid w:val="008A6541"/>
    <w:rsid w:val="008A679B"/>
    <w:rsid w:val="008C5567"/>
    <w:rsid w:val="008D168C"/>
    <w:rsid w:val="009559F3"/>
    <w:rsid w:val="009B24EA"/>
    <w:rsid w:val="009C7D69"/>
    <w:rsid w:val="00A322FB"/>
    <w:rsid w:val="00A34173"/>
    <w:rsid w:val="00A61FC4"/>
    <w:rsid w:val="00A70EE5"/>
    <w:rsid w:val="00AD1183"/>
    <w:rsid w:val="00B35CF8"/>
    <w:rsid w:val="00B5551A"/>
    <w:rsid w:val="00B56B83"/>
    <w:rsid w:val="00B57776"/>
    <w:rsid w:val="00B828A8"/>
    <w:rsid w:val="00B9284B"/>
    <w:rsid w:val="00B9626E"/>
    <w:rsid w:val="00BE202C"/>
    <w:rsid w:val="00C22CFB"/>
    <w:rsid w:val="00C27A69"/>
    <w:rsid w:val="00C47845"/>
    <w:rsid w:val="00C84278"/>
    <w:rsid w:val="00C843BA"/>
    <w:rsid w:val="00CD3850"/>
    <w:rsid w:val="00CF4C46"/>
    <w:rsid w:val="00D112FF"/>
    <w:rsid w:val="00D140C6"/>
    <w:rsid w:val="00D439D2"/>
    <w:rsid w:val="00DC3732"/>
    <w:rsid w:val="00DF03A9"/>
    <w:rsid w:val="00E02411"/>
    <w:rsid w:val="00E13909"/>
    <w:rsid w:val="00E3252A"/>
    <w:rsid w:val="00E560B3"/>
    <w:rsid w:val="00E7772D"/>
    <w:rsid w:val="00E863A2"/>
    <w:rsid w:val="00E91AF5"/>
    <w:rsid w:val="00E9546B"/>
    <w:rsid w:val="00EA4BF1"/>
    <w:rsid w:val="00EF2BB4"/>
    <w:rsid w:val="00F117D3"/>
    <w:rsid w:val="00F2273B"/>
    <w:rsid w:val="00F23098"/>
    <w:rsid w:val="00F60F5A"/>
    <w:rsid w:val="00F73C58"/>
    <w:rsid w:val="00FB3CA7"/>
    <w:rsid w:val="00FC12D3"/>
    <w:rsid w:val="00FD6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3D72A7-D8F5-4D60-89E0-DDDBD517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83"/>
    <w:rPr>
      <w:rFonts w:ascii="Arial" w:hAnsi="Arial" w:cs="Arial"/>
      <w:sz w:val="22"/>
      <w:szCs w:val="22"/>
      <w:lang w:eastAsia="en-US"/>
    </w:rPr>
  </w:style>
  <w:style w:type="paragraph" w:styleId="Heading1">
    <w:name w:val="heading 1"/>
    <w:next w:val="Normal"/>
    <w:qFormat/>
    <w:rsid w:val="00EA257F"/>
    <w:pPr>
      <w:widowControl w:val="0"/>
      <w:numPr>
        <w:numId w:val="6"/>
      </w:numPr>
      <w:spacing w:before="240" w:after="120"/>
      <w:outlineLvl w:val="0"/>
    </w:pPr>
    <w:rPr>
      <w:rFonts w:ascii="Arial" w:hAnsi="Arial" w:cs="Arial"/>
      <w:b/>
      <w:sz w:val="24"/>
      <w:szCs w:val="24"/>
      <w:lang w:eastAsia="en-US"/>
    </w:rPr>
  </w:style>
  <w:style w:type="paragraph" w:styleId="Heading2">
    <w:name w:val="heading 2"/>
    <w:basedOn w:val="Heading1"/>
    <w:next w:val="Normal"/>
    <w:qFormat/>
    <w:rsid w:val="00BF55D7"/>
    <w:pPr>
      <w:numPr>
        <w:ilvl w:val="1"/>
      </w:numPr>
      <w:tabs>
        <w:tab w:val="left" w:pos="709"/>
      </w:tabs>
      <w:spacing w:before="0" w:after="0"/>
      <w:outlineLvl w:val="1"/>
    </w:pPr>
    <w:rPr>
      <w:sz w:val="22"/>
      <w:szCs w:val="22"/>
    </w:rPr>
  </w:style>
  <w:style w:type="paragraph" w:styleId="Heading3">
    <w:name w:val="heading 3"/>
    <w:aliases w:val="Comments"/>
    <w:basedOn w:val="Heading2"/>
    <w:next w:val="Normal"/>
    <w:link w:val="Heading3Char"/>
    <w:qFormat/>
    <w:rsid w:val="00BF55D7"/>
    <w:pPr>
      <w:numPr>
        <w:ilvl w:val="2"/>
      </w:numPr>
      <w:tabs>
        <w:tab w:val="clear" w:pos="709"/>
      </w:tabs>
      <w:outlineLvl w:val="2"/>
    </w:pPr>
    <w:rPr>
      <w:rFonts w:cs="Times New Roman"/>
      <w:b w:val="0"/>
      <w:bCs/>
      <w:lang w:val="x-none"/>
    </w:rPr>
  </w:style>
  <w:style w:type="paragraph" w:styleId="Heading4">
    <w:name w:val="heading 4"/>
    <w:basedOn w:val="Heading1"/>
    <w:next w:val="Normal"/>
    <w:link w:val="Heading4Char"/>
    <w:qFormat/>
    <w:rsid w:val="00667645"/>
    <w:pPr>
      <w:numPr>
        <w:ilvl w:val="3"/>
      </w:numPr>
      <w:outlineLvl w:val="3"/>
    </w:pPr>
    <w:rPr>
      <w:rFonts w:ascii="Calibri" w:hAnsi="Calibri" w:cs="Times New Roman"/>
      <w:b w:val="0"/>
      <w:bCs/>
      <w:sz w:val="28"/>
      <w:szCs w:val="28"/>
      <w:lang w:val="x-none"/>
    </w:rPr>
  </w:style>
  <w:style w:type="paragraph" w:styleId="Heading5">
    <w:name w:val="heading 5"/>
    <w:basedOn w:val="Normal"/>
    <w:next w:val="Normal"/>
    <w:link w:val="Heading5Char"/>
    <w:qFormat/>
    <w:rsid w:val="00667645"/>
    <w:pPr>
      <w:numPr>
        <w:ilvl w:val="4"/>
        <w:numId w:val="6"/>
      </w:numPr>
      <w:spacing w:before="240" w:after="60"/>
      <w:outlineLvl w:val="4"/>
    </w:pPr>
    <w:rPr>
      <w:rFonts w:ascii="Calibri" w:hAnsi="Calibri" w:cs="Times New Roman"/>
      <w:b/>
      <w:bCs/>
      <w:i/>
      <w:iCs/>
      <w:sz w:val="26"/>
      <w:szCs w:val="26"/>
      <w:lang w:val="x-none"/>
    </w:rPr>
  </w:style>
  <w:style w:type="paragraph" w:styleId="Heading6">
    <w:name w:val="heading 6"/>
    <w:basedOn w:val="Normal"/>
    <w:next w:val="Normal"/>
    <w:link w:val="Heading6Char"/>
    <w:qFormat/>
    <w:rsid w:val="00667645"/>
    <w:pPr>
      <w:numPr>
        <w:ilvl w:val="5"/>
        <w:numId w:val="6"/>
      </w:numPr>
      <w:spacing w:before="240" w:after="60"/>
      <w:outlineLvl w:val="5"/>
    </w:pPr>
    <w:rPr>
      <w:rFonts w:ascii="Calibri" w:hAnsi="Calibri" w:cs="Times New Roman"/>
      <w:b/>
      <w:bCs/>
      <w:lang w:val="x-none"/>
    </w:rPr>
  </w:style>
  <w:style w:type="paragraph" w:styleId="Heading7">
    <w:name w:val="heading 7"/>
    <w:basedOn w:val="Normal"/>
    <w:next w:val="Normal"/>
    <w:link w:val="Heading7Char"/>
    <w:qFormat/>
    <w:rsid w:val="00667645"/>
    <w:pPr>
      <w:numPr>
        <w:ilvl w:val="6"/>
        <w:numId w:val="6"/>
      </w:numPr>
      <w:spacing w:before="240" w:after="60"/>
      <w:outlineLvl w:val="6"/>
    </w:pPr>
    <w:rPr>
      <w:rFonts w:ascii="Calibri" w:hAnsi="Calibri" w:cs="Times New Roman"/>
      <w:lang w:val="x-none"/>
    </w:rPr>
  </w:style>
  <w:style w:type="paragraph" w:styleId="Heading8">
    <w:name w:val="heading 8"/>
    <w:basedOn w:val="Normal"/>
    <w:next w:val="Normal"/>
    <w:link w:val="Heading8Char"/>
    <w:qFormat/>
    <w:rsid w:val="00667645"/>
    <w:pPr>
      <w:numPr>
        <w:ilvl w:val="7"/>
        <w:numId w:val="6"/>
      </w:numPr>
      <w:spacing w:before="240" w:after="60"/>
      <w:outlineLvl w:val="7"/>
    </w:pPr>
    <w:rPr>
      <w:rFonts w:ascii="Calibri" w:hAnsi="Calibri" w:cs="Times New Roman"/>
      <w:i/>
      <w:iCs/>
      <w:lang w:val="x-none"/>
    </w:rPr>
  </w:style>
  <w:style w:type="paragraph" w:styleId="Heading9">
    <w:name w:val="heading 9"/>
    <w:basedOn w:val="Normal"/>
    <w:next w:val="Normal"/>
    <w:link w:val="Heading9Char"/>
    <w:qFormat/>
    <w:rsid w:val="00667645"/>
    <w:pPr>
      <w:numPr>
        <w:ilvl w:val="8"/>
        <w:numId w:val="6"/>
      </w:numPr>
      <w:spacing w:before="240" w:after="60"/>
      <w:outlineLvl w:val="8"/>
    </w:pPr>
    <w:rPr>
      <w:rFonts w:ascii="Cambria" w:hAnsi="Cambria"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1440" w:hanging="720"/>
    </w:pPr>
    <w:rPr>
      <w:sz w:val="20"/>
    </w:rPr>
  </w:style>
  <w:style w:type="table" w:styleId="TableGrid">
    <w:name w:val="Table Grid"/>
    <w:basedOn w:val="TableNormal"/>
    <w:rsid w:val="0043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F75C66"/>
    <w:pPr>
      <w:spacing w:after="120"/>
      <w:ind w:left="283"/>
    </w:pPr>
    <w:rPr>
      <w:sz w:val="16"/>
      <w:szCs w:val="16"/>
    </w:rPr>
  </w:style>
  <w:style w:type="character" w:styleId="PageNumber">
    <w:name w:val="page number"/>
    <w:basedOn w:val="DefaultParagraphFont"/>
    <w:rsid w:val="00C213EC"/>
  </w:style>
  <w:style w:type="character" w:customStyle="1" w:styleId="Heading3Char">
    <w:name w:val="Heading 3 Char"/>
    <w:aliases w:val="Comments Char"/>
    <w:link w:val="Heading3"/>
    <w:rsid w:val="00BF55D7"/>
    <w:rPr>
      <w:rFonts w:ascii="Arial" w:hAnsi="Arial" w:cs="Arial"/>
      <w:bCs/>
      <w:sz w:val="22"/>
      <w:szCs w:val="22"/>
      <w:lang w:eastAsia="en-US"/>
    </w:rPr>
  </w:style>
  <w:style w:type="character" w:customStyle="1" w:styleId="Heading4Char">
    <w:name w:val="Heading 4 Char"/>
    <w:link w:val="Heading4"/>
    <w:rsid w:val="008B43C0"/>
    <w:rPr>
      <w:rFonts w:ascii="Calibri" w:hAnsi="Calibri"/>
      <w:bCs/>
      <w:sz w:val="28"/>
      <w:szCs w:val="28"/>
      <w:lang w:eastAsia="en-US"/>
    </w:rPr>
  </w:style>
  <w:style w:type="character" w:customStyle="1" w:styleId="Heading5Char">
    <w:name w:val="Heading 5 Char"/>
    <w:link w:val="Heading5"/>
    <w:semiHidden/>
    <w:rsid w:val="00667645"/>
    <w:rPr>
      <w:rFonts w:ascii="Calibri" w:hAnsi="Calibri"/>
      <w:b/>
      <w:bCs/>
      <w:i/>
      <w:iCs/>
      <w:sz w:val="26"/>
      <w:szCs w:val="26"/>
      <w:lang w:eastAsia="en-US"/>
    </w:rPr>
  </w:style>
  <w:style w:type="character" w:customStyle="1" w:styleId="Heading6Char">
    <w:name w:val="Heading 6 Char"/>
    <w:link w:val="Heading6"/>
    <w:semiHidden/>
    <w:rsid w:val="00667645"/>
    <w:rPr>
      <w:rFonts w:ascii="Calibri" w:hAnsi="Calibri"/>
      <w:b/>
      <w:bCs/>
      <w:sz w:val="22"/>
      <w:szCs w:val="22"/>
      <w:lang w:eastAsia="en-US"/>
    </w:rPr>
  </w:style>
  <w:style w:type="character" w:customStyle="1" w:styleId="Heading7Char">
    <w:name w:val="Heading 7 Char"/>
    <w:link w:val="Heading7"/>
    <w:semiHidden/>
    <w:rsid w:val="00667645"/>
    <w:rPr>
      <w:rFonts w:ascii="Calibri" w:hAnsi="Calibri"/>
      <w:sz w:val="22"/>
      <w:szCs w:val="22"/>
      <w:lang w:eastAsia="en-US"/>
    </w:rPr>
  </w:style>
  <w:style w:type="character" w:customStyle="1" w:styleId="Heading8Char">
    <w:name w:val="Heading 8 Char"/>
    <w:link w:val="Heading8"/>
    <w:semiHidden/>
    <w:rsid w:val="00667645"/>
    <w:rPr>
      <w:rFonts w:ascii="Calibri" w:hAnsi="Calibri"/>
      <w:i/>
      <w:iCs/>
      <w:sz w:val="22"/>
      <w:szCs w:val="22"/>
      <w:lang w:eastAsia="en-US"/>
    </w:rPr>
  </w:style>
  <w:style w:type="character" w:customStyle="1" w:styleId="Heading9Char">
    <w:name w:val="Heading 9 Char"/>
    <w:link w:val="Heading9"/>
    <w:semiHidden/>
    <w:rsid w:val="00667645"/>
    <w:rPr>
      <w:rFonts w:ascii="Cambria" w:hAnsi="Cambria"/>
      <w:sz w:val="22"/>
      <w:szCs w:val="22"/>
      <w:lang w:eastAsia="en-US"/>
    </w:rPr>
  </w:style>
  <w:style w:type="paragraph" w:styleId="Title">
    <w:name w:val="Title"/>
    <w:basedOn w:val="Normal"/>
    <w:next w:val="Normal"/>
    <w:link w:val="TitleChar"/>
    <w:qFormat/>
    <w:rsid w:val="00227036"/>
    <w:pPr>
      <w:jc w:val="center"/>
    </w:pPr>
    <w:rPr>
      <w:rFonts w:cs="Times New Roman"/>
      <w:sz w:val="28"/>
      <w:szCs w:val="28"/>
      <w:lang w:val="x-none"/>
    </w:rPr>
  </w:style>
  <w:style w:type="character" w:customStyle="1" w:styleId="TitleChar">
    <w:name w:val="Title Char"/>
    <w:link w:val="Title"/>
    <w:rsid w:val="00227036"/>
    <w:rPr>
      <w:rFonts w:ascii="Arial" w:hAnsi="Arial" w:cs="Arial"/>
      <w:sz w:val="28"/>
      <w:szCs w:val="28"/>
      <w:lang w:eastAsia="en-US"/>
    </w:rPr>
  </w:style>
  <w:style w:type="paragraph" w:customStyle="1" w:styleId="ColorfulList-Accent11">
    <w:name w:val="Colorful List - Accent 11"/>
    <w:basedOn w:val="Normal"/>
    <w:uiPriority w:val="34"/>
    <w:qFormat/>
    <w:rsid w:val="00227036"/>
    <w:pPr>
      <w:ind w:left="720"/>
    </w:pPr>
  </w:style>
  <w:style w:type="character" w:styleId="Strong">
    <w:name w:val="Strong"/>
    <w:aliases w:val="GPA Header"/>
    <w:qFormat/>
    <w:rsid w:val="008B43C0"/>
    <w:rPr>
      <w:rFonts w:ascii="Arial" w:hAnsi="Arial" w:cs="Arial"/>
      <w:sz w:val="20"/>
      <w:lang w:val="en-US"/>
    </w:rPr>
  </w:style>
  <w:style w:type="character" w:customStyle="1" w:styleId="SubtleEmphasis1">
    <w:name w:val="Subtle Emphasis1"/>
    <w:aliases w:val="GPA Footer"/>
    <w:uiPriority w:val="19"/>
    <w:qFormat/>
    <w:rsid w:val="008B43C0"/>
    <w:rPr>
      <w:rFonts w:ascii="Arial" w:hAnsi="Arial" w:cs="Arial"/>
      <w:sz w:val="18"/>
      <w:szCs w:val="18"/>
      <w:lang w:val="en-GB"/>
    </w:rPr>
  </w:style>
  <w:style w:type="paragraph" w:styleId="TOCHeading">
    <w:name w:val="TOC Heading"/>
    <w:basedOn w:val="Heading1"/>
    <w:next w:val="Normal"/>
    <w:uiPriority w:val="39"/>
    <w:unhideWhenUsed/>
    <w:qFormat/>
    <w:rsid w:val="008B43C0"/>
    <w:pPr>
      <w:keepLines/>
      <w:numPr>
        <w:numId w:val="0"/>
      </w:numPr>
      <w:spacing w:before="480" w:after="0" w:line="276" w:lineRule="auto"/>
      <w:outlineLvl w:val="9"/>
    </w:pPr>
    <w:rPr>
      <w:rFonts w:ascii="Cambria" w:eastAsia="MS Gothic" w:hAnsi="Cambria" w:cs="Times New Roman"/>
      <w:bCs/>
      <w:color w:val="365F91"/>
      <w:sz w:val="28"/>
      <w:szCs w:val="28"/>
      <w:lang w:val="en-US" w:eastAsia="ja-JP"/>
    </w:rPr>
  </w:style>
  <w:style w:type="paragraph" w:styleId="TOC1">
    <w:name w:val="toc 1"/>
    <w:basedOn w:val="Normal"/>
    <w:next w:val="Normal"/>
    <w:autoRedefine/>
    <w:uiPriority w:val="39"/>
    <w:qFormat/>
    <w:rsid w:val="00CD45D9"/>
    <w:pPr>
      <w:tabs>
        <w:tab w:val="left" w:pos="660"/>
        <w:tab w:val="right" w:leader="dot" w:pos="9356"/>
      </w:tabs>
    </w:pPr>
    <w:rPr>
      <w:b/>
      <w:noProof/>
    </w:rPr>
  </w:style>
  <w:style w:type="paragraph" w:styleId="TOC2">
    <w:name w:val="toc 2"/>
    <w:basedOn w:val="Normal"/>
    <w:next w:val="Normal"/>
    <w:autoRedefine/>
    <w:uiPriority w:val="39"/>
    <w:qFormat/>
    <w:rsid w:val="00EF1D58"/>
    <w:pPr>
      <w:widowControl w:val="0"/>
      <w:tabs>
        <w:tab w:val="left" w:pos="658"/>
        <w:tab w:val="right" w:leader="dot" w:pos="9356"/>
        <w:tab w:val="right" w:leader="dot" w:pos="10178"/>
      </w:tabs>
      <w:ind w:left="238"/>
    </w:pPr>
    <w:rPr>
      <w:b/>
      <w:noProof/>
    </w:rPr>
  </w:style>
  <w:style w:type="paragraph" w:styleId="TOC3">
    <w:name w:val="toc 3"/>
    <w:basedOn w:val="Normal"/>
    <w:next w:val="Normal"/>
    <w:autoRedefine/>
    <w:uiPriority w:val="39"/>
    <w:qFormat/>
    <w:rsid w:val="008B43C0"/>
    <w:pPr>
      <w:ind w:left="480"/>
    </w:pPr>
  </w:style>
  <w:style w:type="character" w:styleId="Hyperlink">
    <w:name w:val="Hyperlink"/>
    <w:uiPriority w:val="99"/>
    <w:unhideWhenUsed/>
    <w:rsid w:val="008B43C0"/>
    <w:rPr>
      <w:color w:val="0000FF"/>
      <w:u w:val="single"/>
    </w:rPr>
  </w:style>
  <w:style w:type="paragraph" w:styleId="BalloonText">
    <w:name w:val="Balloon Text"/>
    <w:basedOn w:val="Normal"/>
    <w:link w:val="BalloonTextChar"/>
    <w:rsid w:val="008B43C0"/>
    <w:rPr>
      <w:rFonts w:ascii="Tahoma" w:hAnsi="Tahoma" w:cs="Times New Roman"/>
      <w:sz w:val="16"/>
      <w:szCs w:val="16"/>
      <w:lang w:val="x-none"/>
    </w:rPr>
  </w:style>
  <w:style w:type="character" w:customStyle="1" w:styleId="BalloonTextChar">
    <w:name w:val="Balloon Text Char"/>
    <w:link w:val="BalloonText"/>
    <w:rsid w:val="008B43C0"/>
    <w:rPr>
      <w:rFonts w:ascii="Tahoma" w:hAnsi="Tahoma" w:cs="Tahoma"/>
      <w:sz w:val="16"/>
      <w:szCs w:val="16"/>
      <w:lang w:eastAsia="en-US"/>
    </w:rPr>
  </w:style>
  <w:style w:type="paragraph" w:customStyle="1" w:styleId="MediumGrid21">
    <w:name w:val="Medium Grid 21"/>
    <w:aliases w:val="Text"/>
    <w:basedOn w:val="Heading2"/>
    <w:uiPriority w:val="1"/>
    <w:qFormat/>
    <w:rsid w:val="00BF55D7"/>
    <w:pPr>
      <w:numPr>
        <w:ilvl w:val="0"/>
        <w:numId w:val="0"/>
      </w:numPr>
      <w:ind w:left="709"/>
    </w:pPr>
    <w:rPr>
      <w:b w:val="0"/>
    </w:rPr>
  </w:style>
  <w:style w:type="paragraph" w:styleId="Revision">
    <w:name w:val="Revision"/>
    <w:hidden/>
    <w:uiPriority w:val="99"/>
    <w:semiHidden/>
    <w:rsid w:val="00B56B83"/>
    <w:rPr>
      <w:rFonts w:ascii="Arial" w:hAnsi="Arial" w:cs="Arial"/>
      <w:sz w:val="22"/>
      <w:szCs w:val="22"/>
      <w:lang w:eastAsia="en-US"/>
    </w:rPr>
  </w:style>
  <w:style w:type="paragraph" w:styleId="ListParagraph">
    <w:name w:val="List Paragraph"/>
    <w:basedOn w:val="Normal"/>
    <w:uiPriority w:val="34"/>
    <w:qFormat/>
    <w:rsid w:val="001F6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customXml" Target="/customXML/item2.xml" Id="R36b895bde28e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CFD576111294A9B8CB9B40CFC5AE853" version="1.0.0">
  <systemFields>
    <field name="Objective-Id">
      <value order="0">A1039250</value>
    </field>
    <field name="Objective-Title">
      <value order="0">RAI-PRO-004 Port Railway Level Crossing</value>
    </field>
    <field name="Objective-Description">
      <value order="0"/>
    </field>
    <field name="Objective-CreationStamp">
      <value order="0">2017-11-28T04:04:28Z</value>
    </field>
    <field name="Objective-IsApproved">
      <value order="0">false</value>
    </field>
    <field name="Objective-IsPublished">
      <value order="0">true</value>
    </field>
    <field name="Objective-DatePublished">
      <value order="0">2018-06-20T08:26:51Z</value>
    </field>
    <field name="Objective-ModificationStamp">
      <value order="0">2018-06-20T08:26:51Z</value>
    </field>
    <field name="Objective-Owner">
      <value order="0">GEOFF MACKIN</value>
    </field>
    <field name="Objective-Path">
      <value order="0">Objective Global Folder:01. Geraldton File Plan:Policies, Procedures, Guides &amp; Forms:03. Procedures</value>
    </field>
    <field name="Objective-Parent">
      <value order="0">03. Procedures</value>
    </field>
    <field name="Objective-State">
      <value order="0">Published</value>
    </field>
    <field name="Objective-VersionId">
      <value order="0">vA1229163</value>
    </field>
    <field name="Objective-Version">
      <value order="0">1.0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Controlled Document Type Catalogue" type="type" ori="id:cA17">
      <field name="Objective-Document Review Period">
        <value order="0">1 yr</value>
      </field>
      <field name="Objective-Document Status">
        <value order="0">Current</value>
      </field>
      <field name="Objective-Publish To">
        <value order="1">Document Centre (Intranet)</value>
        <value order="2">Website (Internet)</value>
      </field>
      <field name="Objective-Record Type">
        <value order="0">Policy | Procedure</value>
      </field>
      <field name="Objective-Approving Manager/Signatory">
        <value order="0">gA59</value>
      </field>
      <field name="Objective-Department">
        <value order="0">kA13</value>
      </field>
      <field name="Objective-Last Review Date">
        <value order="0">2017-11-21T15:59:59Z</value>
      </field>
      <field name="Objective-Next Review Date">
        <value order="0">2018-11-21T15:59:59Z</value>
      </field>
      <field name="Objective-Approval Date">
        <value order="0">2017-11-21T15:59:59Z</value>
      </field>
      <field name="Objective-Document Date">
        <value order="0">2018-06-20T15:59:59Z</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CFD576111294A9B8CB9B40CFC5AE853"/>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QIAS</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GPA</dc:creator>
  <cp:lastModifiedBy>Cameron Perrett</cp:lastModifiedBy>
  <cp:revision>8</cp:revision>
  <cp:lastPrinted>2015-12-16T01:52:00Z</cp:lastPrinted>
  <dcterms:created xsi:type="dcterms:W3CDTF">2017-11-04T10:15:00Z</dcterms:created>
  <dcterms:modified xsi:type="dcterms:W3CDTF">2018-06-20T08:26:00Z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A1039250</vt:lpwstr>
  </property>
  <property fmtid="{D5CDD505-2E9C-101B-9397-08002B2CF9AE}" pid="3" name="Objective-Title">
    <vt:lpwstr>RAI-PRO-004 Port Railway Level Crossing</vt:lpwstr>
  </property>
  <property fmtid="{D5CDD505-2E9C-101B-9397-08002B2CF9AE}" pid="4" name="Objective-Comment">
    <vt:lpwstr/>
  </property>
  <property fmtid="{D5CDD505-2E9C-101B-9397-08002B2CF9AE}" pid="5" name="Objective-CreationStamp">
    <vt:filetime>2018-06-20T08:26:05Z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2018-06-20T08:26:51Z</vt:filetime>
  </property>
  <property fmtid="{D5CDD505-2E9C-101B-9397-08002B2CF9AE}" pid="9" name="Objective-ModificationStamp">
    <vt:filetime>2018-07-16T01:10:07Z</vt:filetime>
  </property>
  <property fmtid="{D5CDD505-2E9C-101B-9397-08002B2CF9AE}" pid="10" name="Objective-Owner">
    <vt:lpwstr>GEOFF MACKIN</vt:lpwstr>
  </property>
  <property fmtid="{D5CDD505-2E9C-101B-9397-08002B2CF9AE}" pid="11" name="Objective-Path">
    <vt:lpwstr>Objective Global Folder:01. Geraldton File Plan:Policies, Procedures, Guides &amp; Forms:03. Procedures:</vt:lpwstr>
  </property>
  <property fmtid="{D5CDD505-2E9C-101B-9397-08002B2CF9AE}" pid="12" name="Objective-Parent">
    <vt:lpwstr>03. Procedures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Routing [system]">
    <vt:lpwstr>Internal</vt:lpwstr>
  </property>
  <property fmtid="{D5CDD505-2E9C-101B-9397-08002B2CF9AE}" pid="21" name="Objective-Record Type [system]">
    <vt:lpwstr>Policy | Procedure</vt:lpwstr>
  </property>
  <property fmtid="{D5CDD505-2E9C-101B-9397-08002B2CF9AE}" pid="22" name="Objective-Document Date [system]">
    <vt:filetime>2018-06-19T16:00:00Z</vt:filetime>
  </property>
  <property fmtid="{D5CDD505-2E9C-101B-9397-08002B2CF9AE}" pid="23" name="Objective-Internal Author [system]">
    <vt:lpwstr>MATTHEW BOWEN</vt:lpwstr>
  </property>
  <property fmtid="{D5CDD505-2E9C-101B-9397-08002B2CF9AE}" pid="24" name="Objective-External Correspondent [system]">
    <vt:lpwstr/>
  </property>
  <property fmtid="{D5CDD505-2E9C-101B-9397-08002B2CF9AE}" pid="25" name="Objective-Contact [system]">
    <vt:lpwstr/>
  </property>
  <property fmtid="{D5CDD505-2E9C-101B-9397-08002B2CF9AE}" pid="26" name="Objective-Reference [system]">
    <vt:lpwstr/>
  </property>
  <property fmtid="{D5CDD505-2E9C-101B-9397-08002B2CF9AE}" pid="27" name="Objective-Project Number [system]">
    <vt:lpwstr/>
  </property>
  <property fmtid="{D5CDD505-2E9C-101B-9397-08002B2CF9AE}" pid="28" name="Objective-IFS Master Data Type [system]">
    <vt:lpwstr/>
  </property>
  <property fmtid="{D5CDD505-2E9C-101B-9397-08002B2CF9AE}" pid="29" name="Objective-IFS Master Data ID [system]">
    <vt:lpwstr/>
  </property>
  <property fmtid="{D5CDD505-2E9C-101B-9397-08002B2CF9AE}" pid="30" name="Objective-IFS Transactional Data Type [system]">
    <vt:lpwstr/>
  </property>
  <property fmtid="{D5CDD505-2E9C-101B-9397-08002B2CF9AE}" pid="31" name="Objective-IFS Transactional Data ID [system]">
    <vt:lpwstr/>
  </property>
  <property fmtid="{D5CDD505-2E9C-101B-9397-08002B2CF9AE}" pid="32" name="SynergySoftUID">
    <vt:lpwstr>K5A4F6180</vt:lpwstr>
  </property>
  <property fmtid="{D5CDD505-2E9C-101B-9397-08002B2CF9AE}" pid="33" name="Objective-Description">
    <vt:lpwstr/>
  </property>
  <property fmtid="{D5CDD505-2E9C-101B-9397-08002B2CF9AE}" pid="34" name="Objective-VersionId">
    <vt:lpwstr>vA1229163</vt:lpwstr>
  </property>
  <property fmtid="{D5CDD505-2E9C-101B-9397-08002B2CF9AE}" pid="35" name="Objective-Document Review Period">
    <vt:lpwstr>1 yr</vt:lpwstr>
  </property>
  <property fmtid="{D5CDD505-2E9C-101B-9397-08002B2CF9AE}" pid="36" name="Objective-Document Status">
    <vt:lpwstr>Current</vt:lpwstr>
  </property>
  <property fmtid="{D5CDD505-2E9C-101B-9397-08002B2CF9AE}" pid="37" name="Objective-Publish To">
    <vt:lpwstr>Document Centre (Intranet),Website (Internet)</vt:lpwstr>
  </property>
  <property fmtid="{D5CDD505-2E9C-101B-9397-08002B2CF9AE}" pid="38" name="Objective-Record Type">
    <vt:lpwstr>Policy | Procedure</vt:lpwstr>
  </property>
  <property fmtid="{D5CDD505-2E9C-101B-9397-08002B2CF9AE}" pid="39" name="Objective-Approving Manager/Signatory">
    <vt:lpwstr>gA59</vt:lpwstr>
  </property>
  <property fmtid="{D5CDD505-2E9C-101B-9397-08002B2CF9AE}" pid="40" name="Objective-Department">
    <vt:lpwstr>kA13</vt:lpwstr>
  </property>
  <property fmtid="{D5CDD505-2E9C-101B-9397-08002B2CF9AE}" pid="41" name="Objective-Last Review Date">
    <vt:filetime>2017-11-21T15:59:59Z</vt:filetime>
  </property>
  <property fmtid="{D5CDD505-2E9C-101B-9397-08002B2CF9AE}" pid="42" name="Objective-Next Review Date">
    <vt:filetime>2018-11-21T15:59:59Z</vt:filetime>
  </property>
  <property fmtid="{D5CDD505-2E9C-101B-9397-08002B2CF9AE}" pid="43" name="Objective-Approval Date">
    <vt:filetime>2017-11-21T15:59:59Z</vt:filetime>
  </property>
  <property fmtid="{D5CDD505-2E9C-101B-9397-08002B2CF9AE}" pid="44" name="Objective-Document Date">
    <vt:filetime>2018-06-20T15:59:59Z</vt:filetime>
  </property>
  <property fmtid="{D5CDD505-2E9C-101B-9397-08002B2CF9AE}" pid="45" name="Objective-Last Review Date [system]">
    <vt:filetime>2017-11-20T16:00:00Z</vt:filetime>
  </property>
  <property fmtid="{D5CDD505-2E9C-101B-9397-08002B2CF9AE}" pid="46" name="Objective-Next Review Date [system]">
    <vt:filetime>2018-11-20T16:00:00Z</vt:filetime>
  </property>
  <property fmtid="{D5CDD505-2E9C-101B-9397-08002B2CF9AE}" pid="47" name="Objective-Document Review Period [system]">
    <vt:lpwstr>1 yr</vt:lpwstr>
  </property>
  <property fmtid="{D5CDD505-2E9C-101B-9397-08002B2CF9AE}" pid="48" name="Objective-Publish To [system]">
    <vt:lpwstr>Document Centre (Intranet),Website (Internet)</vt:lpwstr>
  </property>
  <property fmtid="{D5CDD505-2E9C-101B-9397-08002B2CF9AE}" pid="49" name="Objective-Department [system]">
    <vt:lpwstr>LANDSIDE OPERATIONS</vt:lpwstr>
  </property>
  <property fmtid="{D5CDD505-2E9C-101B-9397-08002B2CF9AE}" pid="50" name="Objective-Approving Manager/Signatory [system]">
    <vt:lpwstr>Operations Manager</vt:lpwstr>
  </property>
  <property fmtid="{D5CDD505-2E9C-101B-9397-08002B2CF9AE}" pid="51" name="Objective-Approval Date [system]">
    <vt:filetime>2017-11-20T16:00:00Z</vt:filetime>
  </property>
  <property fmtid="{D5CDD505-2E9C-101B-9397-08002B2CF9AE}" pid="52" name="Objective-Document Status [system]">
    <vt:lpwstr>Current</vt:lpwstr>
  </property>
</Properties>
</file>